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ПРОГРАММА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роведения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публичного мероприятия (</w:t>
      </w:r>
      <w:r>
        <w:rPr>
          <w:b/>
          <w:bCs/>
          <w:sz w:val="28"/>
          <w:szCs w:val="28"/>
        </w:rPr>
        <w:t xml:space="preserve">семинара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тему: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Региональный государственный строительный надзор в условиях моратория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jc w:val="center"/>
        <w:spacing w:line="28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jc w:val="center"/>
        <w:spacing w:line="288" w:lineRule="exac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ноября</w:t>
      </w:r>
      <w:r>
        <w:rPr>
          <w:sz w:val="28"/>
          <w:szCs w:val="28"/>
          <w:highlight w:val="white"/>
        </w:rPr>
        <w:t xml:space="preserve"> 202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г.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 мин.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 мин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spacing w:line="28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Новосибирский государственный архитектурно-строительный университет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Сибстрин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г. Новосибирск, </w:t>
      </w:r>
      <w:r>
        <w:rPr>
          <w:sz w:val="28"/>
          <w:szCs w:val="28"/>
        </w:rPr>
        <w:t xml:space="preserve">Ленинградская</w:t>
      </w:r>
      <w:r>
        <w:rPr>
          <w:sz w:val="28"/>
          <w:szCs w:val="28"/>
        </w:rPr>
        <w:t xml:space="preserve">, 1</w:t>
      </w:r>
      <w:r>
        <w:rPr>
          <w:sz w:val="28"/>
          <w:szCs w:val="28"/>
        </w:rPr>
        <w:t xml:space="preserve">13, аудитория 306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7"/>
        <w:jc w:val="center"/>
        <w:spacing w:line="28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8"/>
        <w:tblW w:w="0" w:type="auto"/>
        <w:tblInd w:w="-318" w:type="dxa"/>
        <w:tblBorders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>
        <w:tblPrEx/>
        <w:trPr/>
        <w:tc>
          <w:tcPr>
            <w:tcW w:w="14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Регистрация участников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Открытие 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вступительное слово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Нечунаев Алексей Альбертович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начальник инспекции 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Типичные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обязательных требований, влияющие на безопасность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рекомендации по недопущению.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Михальченко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Олег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Юрьевич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заместитель начальника инспекции 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Цифровизация регионального государственного строительного надзора.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Симонов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Сергей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Геннадьевич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заместитель начальника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инспекции государственного строительного надзора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градостроительного законодательства.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Киселева Екатерина Евгеньевна - начальник нормативно-технического отдела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инспекции 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Цифровизация административного делопроизводства.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Галиуллина Елена Николаевна, консультант-юрист отдела судебно-правовой работы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инспекции 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</w:tr>
      <w:tr>
        <w:tblPrEx/>
        <w:trPr>
          <w:trHeight w:val="407"/>
        </w:trPr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Обмен мнениями. Ответы на вопросы.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4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итогов. Закрытие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Нечунаев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Алексей Альбертович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начальник инспекции 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78084369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60"/>
    <w:uiPriority w:val="99"/>
  </w:style>
  <w:style w:type="character" w:styleId="707">
    <w:name w:val="Footer Char"/>
    <w:basedOn w:val="854"/>
    <w:link w:val="862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2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 w:customStyle="1">
    <w:name w:val="Стиль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table" w:styleId="858">
    <w:name w:val="Table Grid"/>
    <w:basedOn w:val="8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9">
    <w:name w:val="Emphasis"/>
    <w:basedOn w:val="854"/>
    <w:uiPriority w:val="20"/>
    <w:qFormat/>
    <w:rPr>
      <w:i/>
      <w:iCs/>
    </w:rPr>
  </w:style>
  <w:style w:type="paragraph" w:styleId="860">
    <w:name w:val="Header"/>
    <w:basedOn w:val="853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4"/>
    <w:link w:val="860"/>
    <w:uiPriority w:val="99"/>
  </w:style>
  <w:style w:type="paragraph" w:styleId="862">
    <w:name w:val="Footer"/>
    <w:basedOn w:val="853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4"/>
    <w:link w:val="862"/>
    <w:uiPriority w:val="99"/>
  </w:style>
  <w:style w:type="character" w:styleId="864">
    <w:name w:val="Strong"/>
    <w:basedOn w:val="85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revision>93</cp:revision>
  <dcterms:created xsi:type="dcterms:W3CDTF">2020-11-02T06:32:00Z</dcterms:created>
  <dcterms:modified xsi:type="dcterms:W3CDTF">2024-10-22T09:48:45Z</dcterms:modified>
</cp:coreProperties>
</file>