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F8" w:rsidRDefault="00B579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Инспекция государственного строительного надзора Новосибирской области информирует о проведении публичного мероприятия (семинара)</w:t>
      </w:r>
      <w:r>
        <w:rPr>
          <w:rFonts w:ascii="Times New Roman" w:eastAsiaTheme="minorHAnsi" w:hAnsi="Times New Roman"/>
          <w:b/>
          <w:sz w:val="28"/>
          <w:szCs w:val="28"/>
        </w:rPr>
        <w:br/>
        <w:t xml:space="preserve"> </w:t>
      </w:r>
    </w:p>
    <w:p w:rsidR="00370BF8" w:rsidRDefault="00370BF8">
      <w:pPr>
        <w:pStyle w:val="aff1"/>
        <w:ind w:firstLine="709"/>
        <w:jc w:val="both"/>
        <w:rPr>
          <w:b/>
          <w:bCs/>
          <w:sz w:val="28"/>
          <w:szCs w:val="28"/>
        </w:rPr>
      </w:pPr>
    </w:p>
    <w:p w:rsidR="00370BF8" w:rsidRDefault="00B579C8">
      <w:pPr>
        <w:pStyle w:val="aff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мероприятия: </w:t>
      </w:r>
      <w:r>
        <w:rPr>
          <w:sz w:val="28"/>
          <w:szCs w:val="28"/>
        </w:rPr>
        <w:t>«Региональный государственный строительный надзор в условиях моратория»</w:t>
      </w:r>
      <w:r>
        <w:rPr>
          <w:bCs/>
          <w:sz w:val="28"/>
          <w:szCs w:val="28"/>
        </w:rPr>
        <w:t>.</w:t>
      </w:r>
    </w:p>
    <w:p w:rsidR="00370BF8" w:rsidRDefault="00B579C8">
      <w:pPr>
        <w:pStyle w:val="aff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мероприятия:</w:t>
      </w:r>
    </w:p>
    <w:p w:rsidR="00370BF8" w:rsidRDefault="00B579C8">
      <w:pPr>
        <w:pStyle w:val="aff1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1. </w:t>
      </w:r>
      <w:r>
        <w:rPr>
          <w:sz w:val="28"/>
          <w:szCs w:val="28"/>
        </w:rPr>
        <w:t xml:space="preserve">Типичные </w:t>
      </w:r>
      <w:r>
        <w:rPr>
          <w:sz w:val="28"/>
          <w:szCs w:val="28"/>
        </w:rPr>
        <w:t>нарушения обязательных требований, влияющие на безопасность объекта капитального строительства. Анализ и рекомендации по недопущению</w:t>
      </w:r>
      <w:r>
        <w:rPr>
          <w:sz w:val="28"/>
          <w:szCs w:val="28"/>
        </w:rPr>
        <w:t>.</w:t>
      </w:r>
    </w:p>
    <w:p w:rsidR="00370BF8" w:rsidRDefault="00B579C8">
      <w:pPr>
        <w:pStyle w:val="aff1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регионального государственного строительного надзора</w:t>
      </w:r>
      <w:r>
        <w:rPr>
          <w:sz w:val="28"/>
          <w:szCs w:val="28"/>
        </w:rPr>
        <w:t>.</w:t>
      </w:r>
    </w:p>
    <w:p w:rsidR="00370BF8" w:rsidRDefault="00B579C8">
      <w:pPr>
        <w:pStyle w:val="af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>Новости градостроительного законодательс</w:t>
      </w:r>
      <w:r>
        <w:rPr>
          <w:sz w:val="28"/>
          <w:szCs w:val="28"/>
        </w:rPr>
        <w:t>тва</w:t>
      </w:r>
      <w:r>
        <w:rPr>
          <w:sz w:val="28"/>
          <w:szCs w:val="28"/>
        </w:rPr>
        <w:t>.</w:t>
      </w:r>
    </w:p>
    <w:p w:rsidR="00370BF8" w:rsidRDefault="00B579C8">
      <w:pPr>
        <w:pStyle w:val="af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административного делопроизводства</w:t>
      </w:r>
      <w:r>
        <w:rPr>
          <w:bCs/>
          <w:sz w:val="28"/>
          <w:szCs w:val="28"/>
        </w:rPr>
        <w:t>.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Дата и время проведения мероприятия:</w:t>
      </w:r>
      <w:r>
        <w:rPr>
          <w:rFonts w:ascii="Times New Roman" w:eastAsiaTheme="minorHAnsi" w:hAnsi="Times New Roman"/>
          <w:sz w:val="28"/>
          <w:szCs w:val="28"/>
        </w:rPr>
        <w:t xml:space="preserve"> 21 ноября 2024 г. с 9 час. 00 мин. до 12 час. 00 мин.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Место проведения мероприятия:</w:t>
      </w:r>
      <w:r>
        <w:rPr>
          <w:rFonts w:ascii="Times New Roman" w:eastAsiaTheme="minorHAnsi" w:hAnsi="Times New Roman"/>
          <w:sz w:val="28"/>
          <w:szCs w:val="28"/>
        </w:rPr>
        <w:t xml:space="preserve"> Новосибирский государственный архитектурно-строительный университет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Сибстрин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, г. Новосибирск, Ленинградская, 113, аудитория 306.</w:t>
      </w:r>
    </w:p>
    <w:p w:rsidR="00370BF8" w:rsidRDefault="00370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Заявить об участии в публичном мероприятии необходимо в срок</w:t>
      </w:r>
      <w:r>
        <w:rPr>
          <w:rFonts w:ascii="Times New Roman" w:hAnsi="Times New Roman"/>
          <w:sz w:val="28"/>
          <w:szCs w:val="28"/>
        </w:rPr>
        <w:br/>
        <w:t xml:space="preserve">до </w:t>
      </w:r>
      <w:r>
        <w:rPr>
          <w:rFonts w:ascii="Times New Roman" w:hAnsi="Times New Roman"/>
          <w:sz w:val="28"/>
          <w:szCs w:val="28"/>
          <w:highlight w:val="white"/>
        </w:rPr>
        <w:t>19 ноября 2024 года</w:t>
      </w:r>
      <w:r>
        <w:rPr>
          <w:rFonts w:ascii="Times New Roman" w:hAnsi="Times New Roman"/>
          <w:sz w:val="28"/>
          <w:szCs w:val="28"/>
        </w:rPr>
        <w:t xml:space="preserve"> по адресу электронной почты: </w:t>
      </w:r>
      <w:hyperlink r:id="rId8" w:tooltip="mailto:inaz@nso.ru" w:history="1">
        <w:r>
          <w:rPr>
            <w:rStyle w:val="afa"/>
            <w:rFonts w:ascii="Times New Roman" w:eastAsiaTheme="minorHAnsi" w:hAnsi="Times New Roman"/>
            <w:sz w:val="28"/>
            <w:szCs w:val="28"/>
            <w:lang w:val="en-US"/>
          </w:rPr>
          <w:t>inaz</w:t>
        </w:r>
        <w:r w:rsidRPr="00841466">
          <w:rPr>
            <w:rStyle w:val="afa"/>
            <w:rFonts w:ascii="Times New Roman" w:eastAsiaTheme="minorHAnsi" w:hAnsi="Times New Roman"/>
            <w:sz w:val="28"/>
            <w:szCs w:val="28"/>
          </w:rPr>
          <w:t>@</w:t>
        </w:r>
        <w:r>
          <w:rPr>
            <w:rStyle w:val="afa"/>
            <w:rFonts w:ascii="Times New Roman" w:eastAsiaTheme="minorHAnsi" w:hAnsi="Times New Roman"/>
            <w:sz w:val="28"/>
            <w:szCs w:val="28"/>
            <w:lang w:val="en-US"/>
          </w:rPr>
          <w:t>nso</w:t>
        </w:r>
        <w:r w:rsidRPr="00841466">
          <w:rPr>
            <w:rStyle w:val="afa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>
          <w:rPr>
            <w:rStyle w:val="afa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указав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r>
        <w:rPr>
          <w:rFonts w:ascii="Times New Roman" w:eastAsiaTheme="minorHAnsi" w:hAnsi="Times New Roman"/>
          <w:sz w:val="28"/>
          <w:szCs w:val="28"/>
        </w:rPr>
        <w:t xml:space="preserve">в теме письма: «Семинар </w:t>
      </w:r>
      <w:r>
        <w:rPr>
          <w:rFonts w:ascii="Times New Roman" w:hAnsi="Times New Roman"/>
          <w:sz w:val="28"/>
          <w:szCs w:val="28"/>
        </w:rPr>
        <w:t>21.11</w:t>
      </w:r>
      <w:r>
        <w:rPr>
          <w:rFonts w:ascii="Times New Roman" w:eastAsiaTheme="minorHAnsi" w:hAnsi="Times New Roman"/>
          <w:sz w:val="28"/>
          <w:szCs w:val="28"/>
        </w:rPr>
        <w:t>.2024»;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в тексте письма: фамилию имя отчество (при наличии), организацию, должность, адрес электронной почты и контактный телефон.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рамках указанного мероприятия все заинтересованные лица могут направить свои вопросы по теме</w:t>
      </w:r>
      <w:r>
        <w:rPr>
          <w:rFonts w:ascii="Times New Roman" w:eastAsiaTheme="minorHAnsi" w:hAnsi="Times New Roman"/>
          <w:sz w:val="28"/>
          <w:szCs w:val="28"/>
        </w:rPr>
        <w:t xml:space="preserve"> семинара на адрес электронной почты: </w:t>
      </w:r>
      <w:hyperlink r:id="rId9" w:tooltip="mailto:inaz@nso.ru" w:history="1">
        <w:r>
          <w:rPr>
            <w:rStyle w:val="afa"/>
            <w:rFonts w:ascii="Times New Roman" w:eastAsiaTheme="minorHAnsi" w:hAnsi="Times New Roman"/>
            <w:sz w:val="28"/>
            <w:szCs w:val="28"/>
            <w:lang w:val="en-US"/>
          </w:rPr>
          <w:t>inaz</w:t>
        </w:r>
        <w:r w:rsidRPr="00841466">
          <w:rPr>
            <w:rStyle w:val="afa"/>
            <w:rFonts w:ascii="Times New Roman" w:eastAsiaTheme="minorHAnsi" w:hAnsi="Times New Roman"/>
            <w:sz w:val="28"/>
            <w:szCs w:val="28"/>
          </w:rPr>
          <w:t>@</w:t>
        </w:r>
        <w:r>
          <w:rPr>
            <w:rStyle w:val="afa"/>
            <w:rFonts w:ascii="Times New Roman" w:eastAsiaTheme="minorHAnsi" w:hAnsi="Times New Roman"/>
            <w:sz w:val="28"/>
            <w:szCs w:val="28"/>
            <w:lang w:val="en-US"/>
          </w:rPr>
          <w:t>nso</w:t>
        </w:r>
        <w:r w:rsidRPr="00841466">
          <w:rPr>
            <w:rStyle w:val="afa"/>
            <w:rFonts w:ascii="Times New Roman" w:eastAsiaTheme="minorHAnsi" w:hAnsi="Times New Roman"/>
            <w:sz w:val="28"/>
            <w:szCs w:val="28"/>
          </w:rPr>
          <w:t>.</w:t>
        </w:r>
        <w:r>
          <w:rPr>
            <w:rStyle w:val="afa"/>
            <w:rFonts w:ascii="Times New Roman" w:eastAsiaTheme="minorHAnsi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Theme="minorHAnsi" w:hAnsi="Times New Roman"/>
          <w:sz w:val="28"/>
          <w:szCs w:val="28"/>
        </w:rPr>
        <w:t>, указав тему сообщения «вопросы на семинар». Ответы на вопросы будут даны в ходе проведения семинара либо по его окончании на официальном сайте инс</w:t>
      </w:r>
      <w:r>
        <w:rPr>
          <w:rFonts w:ascii="Times New Roman" w:eastAsiaTheme="minorHAnsi" w:hAnsi="Times New Roman"/>
          <w:sz w:val="28"/>
          <w:szCs w:val="28"/>
        </w:rPr>
        <w:t xml:space="preserve">пекции государственного строительного надзора Новосибирской области в сети «Интернет» по адресу: </w:t>
      </w:r>
      <w:hyperlink r:id="rId10" w:tooltip="http://gsn.nso.ru/" w:history="1">
        <w:r>
          <w:rPr>
            <w:rStyle w:val="afa"/>
            <w:rFonts w:ascii="Times New Roman" w:eastAsiaTheme="minorHAnsi" w:hAnsi="Times New Roman"/>
            <w:sz w:val="28"/>
            <w:szCs w:val="28"/>
          </w:rPr>
          <w:t>http://gsn.nso.ru/</w:t>
        </w:r>
      </w:hyperlink>
      <w:r>
        <w:rPr>
          <w:rFonts w:ascii="Times New Roman" w:eastAsiaTheme="minorHAnsi" w:hAnsi="Times New Roman"/>
          <w:sz w:val="28"/>
          <w:szCs w:val="28"/>
        </w:rPr>
        <w:t>.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Ответственные лица за организацию семинара: 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начальник нормативно-технического о</w:t>
      </w:r>
      <w:r>
        <w:rPr>
          <w:rFonts w:ascii="Times New Roman" w:eastAsiaTheme="minorHAnsi" w:hAnsi="Times New Roman"/>
          <w:sz w:val="28"/>
          <w:szCs w:val="28"/>
        </w:rPr>
        <w:t xml:space="preserve">тдела </w:t>
      </w:r>
      <w:r>
        <w:rPr>
          <w:rFonts w:ascii="Times New Roman" w:hAnsi="Times New Roman"/>
          <w:bCs/>
          <w:sz w:val="28"/>
          <w:szCs w:val="28"/>
        </w:rPr>
        <w:t xml:space="preserve">инспекции государственного </w:t>
      </w:r>
      <w:r>
        <w:rPr>
          <w:rFonts w:ascii="Times New Roman" w:eastAsiaTheme="minorHAnsi" w:hAnsi="Times New Roman"/>
          <w:sz w:val="28"/>
          <w:szCs w:val="28"/>
        </w:rPr>
        <w:t xml:space="preserve">строительного надзора Новосибирской области Киселева Екатерина Евгеньевна, тел. 296-58-76; </w:t>
      </w:r>
    </w:p>
    <w:p w:rsidR="00370BF8" w:rsidRDefault="00B579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главный специалист нормативно-технического отдела инспекции государственного строительного надзора Новосибирской области Иобашвили </w:t>
      </w:r>
      <w:r>
        <w:rPr>
          <w:rFonts w:ascii="Times New Roman" w:eastAsiaTheme="minorHAnsi" w:hAnsi="Times New Roman"/>
          <w:sz w:val="28"/>
          <w:szCs w:val="28"/>
        </w:rPr>
        <w:t>Наталья Зурабовна, тел. 296-58-77, доб. 714.</w:t>
      </w:r>
    </w:p>
    <w:p w:rsidR="00370BF8" w:rsidRDefault="00B579C8">
      <w:pPr>
        <w:spacing w:after="0" w:line="240" w:lineRule="auto"/>
        <w:ind w:firstLine="709"/>
        <w:jc w:val="both"/>
        <w:rPr>
          <w:color w:val="1F497D"/>
          <w:highlight w:val="yellow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С подробной информацией о мероприятии можно ознакомиться на сайте инспекции в разделе «Деятельность / Контрольно-надзорная деятельность / Профилактика рисков причинения вреда / Публичные мероприятия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Семинар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1.11.2024</w:t>
      </w:r>
      <w:r w:rsidR="00841466" w:rsidRPr="00841466">
        <w:t xml:space="preserve"> </w:t>
      </w:r>
      <w:r w:rsidR="00841466" w:rsidRPr="00841466">
        <w:rPr>
          <w:rFonts w:ascii="Times New Roman" w:eastAsia="Times New Roman" w:hAnsi="Times New Roman"/>
          <w:sz w:val="28"/>
          <w:szCs w:val="28"/>
          <w:lang w:eastAsia="ru-RU"/>
        </w:rPr>
        <w:t>https://gsn.nso.ru/page/1171</w:t>
      </w:r>
      <w:r w:rsidR="008414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70BF8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C8" w:rsidRDefault="00B579C8">
      <w:pPr>
        <w:spacing w:after="0" w:line="240" w:lineRule="auto"/>
      </w:pPr>
      <w:r>
        <w:separator/>
      </w:r>
    </w:p>
  </w:endnote>
  <w:endnote w:type="continuationSeparator" w:id="0">
    <w:p w:rsidR="00B579C8" w:rsidRDefault="00B5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C8" w:rsidRDefault="00B579C8">
      <w:pPr>
        <w:spacing w:after="0" w:line="240" w:lineRule="auto"/>
      </w:pPr>
      <w:r>
        <w:separator/>
      </w:r>
    </w:p>
  </w:footnote>
  <w:footnote w:type="continuationSeparator" w:id="0">
    <w:p w:rsidR="00B579C8" w:rsidRDefault="00B5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904"/>
    <w:multiLevelType w:val="hybridMultilevel"/>
    <w:tmpl w:val="1F740A90"/>
    <w:lvl w:ilvl="0" w:tplc="881AE44E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1B026DB6">
      <w:start w:val="1"/>
      <w:numFmt w:val="lowerLetter"/>
      <w:lvlText w:val="%2."/>
      <w:lvlJc w:val="left"/>
      <w:pPr>
        <w:ind w:left="1788" w:hanging="360"/>
      </w:pPr>
    </w:lvl>
    <w:lvl w:ilvl="2" w:tplc="3856AA88">
      <w:start w:val="1"/>
      <w:numFmt w:val="lowerRoman"/>
      <w:lvlText w:val="%3."/>
      <w:lvlJc w:val="right"/>
      <w:pPr>
        <w:ind w:left="2508" w:hanging="180"/>
      </w:pPr>
    </w:lvl>
    <w:lvl w:ilvl="3" w:tplc="D46E1AB4">
      <w:start w:val="1"/>
      <w:numFmt w:val="decimal"/>
      <w:lvlText w:val="%4."/>
      <w:lvlJc w:val="left"/>
      <w:pPr>
        <w:ind w:left="3228" w:hanging="360"/>
      </w:pPr>
    </w:lvl>
    <w:lvl w:ilvl="4" w:tplc="E7926328">
      <w:start w:val="1"/>
      <w:numFmt w:val="lowerLetter"/>
      <w:lvlText w:val="%5."/>
      <w:lvlJc w:val="left"/>
      <w:pPr>
        <w:ind w:left="3948" w:hanging="360"/>
      </w:pPr>
    </w:lvl>
    <w:lvl w:ilvl="5" w:tplc="954C0D48">
      <w:start w:val="1"/>
      <w:numFmt w:val="lowerRoman"/>
      <w:lvlText w:val="%6."/>
      <w:lvlJc w:val="right"/>
      <w:pPr>
        <w:ind w:left="4668" w:hanging="180"/>
      </w:pPr>
    </w:lvl>
    <w:lvl w:ilvl="6" w:tplc="D960CBA0">
      <w:start w:val="1"/>
      <w:numFmt w:val="decimal"/>
      <w:lvlText w:val="%7."/>
      <w:lvlJc w:val="left"/>
      <w:pPr>
        <w:ind w:left="5388" w:hanging="360"/>
      </w:pPr>
    </w:lvl>
    <w:lvl w:ilvl="7" w:tplc="5DA618D6">
      <w:start w:val="1"/>
      <w:numFmt w:val="lowerLetter"/>
      <w:lvlText w:val="%8."/>
      <w:lvlJc w:val="left"/>
      <w:pPr>
        <w:ind w:left="6108" w:hanging="360"/>
      </w:pPr>
    </w:lvl>
    <w:lvl w:ilvl="8" w:tplc="07C2E82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C7E2C"/>
    <w:multiLevelType w:val="hybridMultilevel"/>
    <w:tmpl w:val="60B460FC"/>
    <w:lvl w:ilvl="0" w:tplc="2350181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50B82216">
      <w:start w:val="1"/>
      <w:numFmt w:val="lowerLetter"/>
      <w:lvlText w:val="%2."/>
      <w:lvlJc w:val="left"/>
      <w:pPr>
        <w:ind w:left="1440" w:hanging="360"/>
      </w:pPr>
    </w:lvl>
    <w:lvl w:ilvl="2" w:tplc="F7B69512">
      <w:start w:val="1"/>
      <w:numFmt w:val="lowerRoman"/>
      <w:lvlText w:val="%3."/>
      <w:lvlJc w:val="right"/>
      <w:pPr>
        <w:ind w:left="2160" w:hanging="180"/>
      </w:pPr>
    </w:lvl>
    <w:lvl w:ilvl="3" w:tplc="41E2E824">
      <w:start w:val="1"/>
      <w:numFmt w:val="decimal"/>
      <w:lvlText w:val="%4."/>
      <w:lvlJc w:val="left"/>
      <w:pPr>
        <w:ind w:left="2880" w:hanging="360"/>
      </w:pPr>
    </w:lvl>
    <w:lvl w:ilvl="4" w:tplc="3E3632EA">
      <w:start w:val="1"/>
      <w:numFmt w:val="lowerLetter"/>
      <w:lvlText w:val="%5."/>
      <w:lvlJc w:val="left"/>
      <w:pPr>
        <w:ind w:left="3600" w:hanging="360"/>
      </w:pPr>
    </w:lvl>
    <w:lvl w:ilvl="5" w:tplc="CB30667C">
      <w:start w:val="1"/>
      <w:numFmt w:val="lowerRoman"/>
      <w:lvlText w:val="%6."/>
      <w:lvlJc w:val="right"/>
      <w:pPr>
        <w:ind w:left="4320" w:hanging="180"/>
      </w:pPr>
    </w:lvl>
    <w:lvl w:ilvl="6" w:tplc="05224D9C">
      <w:start w:val="1"/>
      <w:numFmt w:val="decimal"/>
      <w:lvlText w:val="%7."/>
      <w:lvlJc w:val="left"/>
      <w:pPr>
        <w:ind w:left="5040" w:hanging="360"/>
      </w:pPr>
    </w:lvl>
    <w:lvl w:ilvl="7" w:tplc="E3D63518">
      <w:start w:val="1"/>
      <w:numFmt w:val="lowerLetter"/>
      <w:lvlText w:val="%8."/>
      <w:lvlJc w:val="left"/>
      <w:pPr>
        <w:ind w:left="5760" w:hanging="360"/>
      </w:pPr>
    </w:lvl>
    <w:lvl w:ilvl="8" w:tplc="5950BB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F8"/>
    <w:rsid w:val="00370BF8"/>
    <w:rsid w:val="00841466"/>
    <w:rsid w:val="00B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aff1">
    <w:name w:val="Стиль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aff1">
    <w:name w:val="Стиль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z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sn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az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Company>АГНОиПНО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Пенькова Ирина Владимировна</cp:lastModifiedBy>
  <cp:revision>9</cp:revision>
  <dcterms:created xsi:type="dcterms:W3CDTF">2023-04-11T05:58:00Z</dcterms:created>
  <dcterms:modified xsi:type="dcterms:W3CDTF">2024-10-23T02:20:00Z</dcterms:modified>
</cp:coreProperties>
</file>