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left="48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УТВЕРЖДЕН</w:t>
      </w:r>
    </w:p>
    <w:p>
      <w:pPr>
        <w:spacing w:after="0" w:line="240" w:lineRule="auto"/>
        <w:ind w:left="48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решением комиссии по соблюдению</w:t>
      </w:r>
    </w:p>
    <w:p>
      <w:pPr>
        <w:spacing w:after="0" w:line="240" w:lineRule="auto"/>
        <w:ind w:left="48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требований к служебному поведению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государственных гражданских</w:t>
      </w:r>
      <w:r>
        <w:rPr>
          <w:rFonts w:ascii="Times New Roman" w:hAnsi="Times New Roman" w:cs="Times New Roman"/>
          <w:sz w:val="26"/>
          <w:szCs w:val="26"/>
        </w:rPr>
        <w:t xml:space="preserve"> служащих</w:t>
      </w:r>
      <w:r>
        <w:rPr>
          <w:rFonts w:ascii="Times New Roman" w:hAnsi="Times New Roman" w:cs="Times New Roman"/>
          <w:sz w:val="26"/>
          <w:szCs w:val="26"/>
        </w:rPr>
        <w:t xml:space="preserve"> и урегулированию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конфликта интересов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</w:t>
      </w:r>
    </w:p>
    <w:p>
      <w:pPr>
        <w:spacing w:after="0" w:line="240" w:lineRule="auto"/>
        <w:ind w:left="48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инспекции государственного строительного</w:t>
      </w:r>
    </w:p>
    <w:p>
      <w:pPr>
        <w:spacing w:after="0" w:line="240" w:lineRule="auto"/>
        <w:ind w:left="48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надзора Новосибирской области </w:t>
      </w:r>
    </w:p>
    <w:p>
      <w:pPr>
        <w:spacing w:after="0" w:line="240" w:lineRule="auto"/>
        <w:ind w:left="48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(протокол от </w:t>
      </w:r>
      <w:r>
        <w:rPr>
          <w:rFonts w:ascii="Times New Roman" w:hAnsi="Times New Roman" w:cs="Times New Roman"/>
          <w:sz w:val="26"/>
          <w:szCs w:val="26"/>
        </w:rPr>
        <w:t xml:space="preserve">04</w:t>
      </w:r>
      <w:r>
        <w:rPr>
          <w:rFonts w:ascii="Times New Roman" w:hAnsi="Times New Roman" w:cs="Times New Roman"/>
          <w:sz w:val="26"/>
          <w:szCs w:val="26"/>
        </w:rPr>
        <w:t xml:space="preserve">.0</w:t>
      </w:r>
      <w:r>
        <w:rPr>
          <w:rFonts w:ascii="Times New Roman" w:hAnsi="Times New Roman" w:cs="Times New Roman"/>
          <w:sz w:val="26"/>
          <w:szCs w:val="26"/>
        </w:rPr>
        <w:t xml:space="preserve">5</w:t>
      </w:r>
      <w:r>
        <w:rPr>
          <w:rFonts w:ascii="Times New Roman" w:hAnsi="Times New Roman" w:cs="Times New Roman"/>
          <w:sz w:val="26"/>
          <w:szCs w:val="26"/>
        </w:rPr>
        <w:t xml:space="preserve">.20</w:t>
      </w:r>
      <w:r>
        <w:rPr>
          <w:rFonts w:ascii="Times New Roman" w:hAnsi="Times New Roman" w:cs="Times New Roman"/>
          <w:sz w:val="26"/>
          <w:szCs w:val="26"/>
        </w:rPr>
        <w:t xml:space="preserve">2</w:t>
      </w:r>
      <w:r>
        <w:rPr>
          <w:rFonts w:ascii="Times New Roman" w:hAnsi="Times New Roman" w:cs="Times New Roman"/>
          <w:sz w:val="26"/>
          <w:szCs w:val="26"/>
        </w:rPr>
        <w:t xml:space="preserve"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№</w:t>
      </w:r>
      <w:r>
        <w:rPr>
          <w:rFonts w:ascii="Times New Roman" w:hAnsi="Times New Roman" w:cs="Times New Roman"/>
          <w:sz w:val="26"/>
          <w:szCs w:val="26"/>
        </w:rPr>
        <w:t xml:space="preserve"> </w:t>
      </w:r>
      <w:r>
        <w:rPr>
          <w:rFonts w:ascii="Times New Roman" w:hAnsi="Times New Roman" w:cs="Times New Roman"/>
          <w:sz w:val="26"/>
          <w:szCs w:val="26"/>
        </w:rPr>
        <w:t xml:space="preserve">2</w:t>
      </w:r>
      <w:r>
        <w:rPr>
          <w:rFonts w:ascii="Times New Roman" w:hAnsi="Times New Roman" w:cs="Times New Roman"/>
          <w:sz w:val="26"/>
          <w:szCs w:val="26"/>
        </w:rPr>
        <w:t xml:space="preserve">)</w:t>
      </w:r>
    </w:p>
    <w:p>
      <w:pPr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CellSpacing w:w="0" w:type="dxa"/>
        <w:tblLayout w:type="fixed"/>
        <w:tblCellMar>
          <w:left w:w="72" w:type="dxa"/>
          <w:top w:w="72" w:type="dxa"/>
          <w:right w:w="72" w:type="dxa"/>
          <w:bottom w:w="72" w:type="dxa"/>
        </w:tblCellMar>
        <w:tblLook w:val="04A0" w:firstRow="1" w:lastRow="0" w:firstColumn="1" w:lastColumn="0" w:noHBand="0" w:noVBand="1"/>
      </w:tblPr>
      <w:tblGrid>
        <w:gridCol w:w="10065"/>
      </w:tblGrid>
      <w:tr>
        <w:trPr>
          <w:tblCellSpacing w:w="0" w:type="dxa"/>
        </w:trPr>
        <w:tc>
          <w:tcPr>
            <w:tcW w:w="5000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лан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работы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омиссии по соблюдению требований к служебному поведению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государственных гражданских служащих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и урегулированию конфликта интересов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инспекции государственного строительного надзора Новосибирской области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на 20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tbl>
            <w:tblPr>
              <w:tblW w:w="9669" w:type="dxa"/>
              <w:jc w:val="center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6"/>
              <w:gridCol w:w="4555"/>
              <w:gridCol w:w="2126"/>
              <w:gridCol w:w="2282"/>
            </w:tblGrid>
            <w:tr>
              <w:trPr>
                <w:jc w:val="center"/>
              </w:trPr>
              <w:tc>
                <w:tcPr>
                  <w:tcW w:w="706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№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п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/п</w:t>
                  </w:r>
                </w:p>
              </w:tc>
              <w:tc>
                <w:tcPr>
                  <w:tcW w:w="4555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Наименование мероприятия</w:t>
                  </w:r>
                </w:p>
              </w:tc>
              <w:tc>
                <w:tcPr>
                  <w:tcW w:w="2126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С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р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оки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исполнения</w:t>
                  </w:r>
                </w:p>
              </w:tc>
              <w:tc>
                <w:tcPr>
                  <w:tcW w:w="2282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Ответственные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исполнители</w:t>
                  </w:r>
                </w:p>
              </w:tc>
            </w:tr>
            <w:tr>
              <w:trPr>
                <w:jc w:val="center"/>
              </w:trPr>
              <w:tc>
                <w:tcPr>
                  <w:tcW w:w="706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1.</w:t>
                  </w:r>
                </w:p>
              </w:tc>
              <w:tc>
                <w:tcPr>
                  <w:tcW w:w="4555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Рассмотрение  вопроса по актуализации карты коррупционных рисков инспекции государственного строительного надзора Новосибирской области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(далее-инспекции)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.</w:t>
                  </w:r>
                </w:p>
              </w:tc>
              <w:tc>
                <w:tcPr>
                  <w:tcW w:w="2126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в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течение 2022 года</w:t>
                  </w:r>
                </w:p>
              </w:tc>
              <w:tc>
                <w:tcPr>
                  <w:tcW w:w="2282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Топорищева О.В.</w:t>
                  </w:r>
                </w:p>
              </w:tc>
            </w:tr>
            <w:tr>
              <w:trPr>
                <w:jc w:val="center"/>
              </w:trPr>
              <w:tc>
                <w:tcPr>
                  <w:tcW w:w="706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2.</w:t>
                  </w:r>
                </w:p>
              </w:tc>
              <w:tc>
                <w:tcPr>
                  <w:tcW w:w="4555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Рассмотрение  вопроса по  актуализации перечня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должностей государственной гражданской службы Новосибирской области инспекции, при замещении которых государственные гражданские служащие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</w:t>
                  </w:r>
                </w:p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в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течение 2022 года</w:t>
                  </w:r>
                </w:p>
              </w:tc>
              <w:tc>
                <w:tcPr>
                  <w:tcW w:w="2282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Топорищева О.В.</w:t>
                  </w:r>
                </w:p>
              </w:tc>
            </w:tr>
            <w:tr>
              <w:trPr>
                <w:jc w:val="center"/>
              </w:trPr>
              <w:tc>
                <w:tcPr>
                  <w:tcW w:w="7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3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.</w:t>
                  </w:r>
                </w:p>
              </w:tc>
              <w:tc>
                <w:tcPr>
                  <w:tcW w:w="4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hideMark/>
                </w:tcPr>
                <w:p>
                  <w:pPr>
                    <w:spacing w:after="0" w:line="240" w:lineRule="auto"/>
                    <w:jc w:val="both"/>
                    <w:outlineLvl w:val="0"/>
                    <w:rPr>
                      <w:rFonts w:ascii="Times New Roman" w:hAnsi="Times New Roman" w:eastAsia="Times New Roman" w:cs="Times New Roman"/>
                      <w:color w:val="4e5882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Рассмотрение материалов проверок, свидетельствующих о представлении государственными гражданскими служащими инспекции недостоверных или неполных сведений о своих доходах, расходах, об имуществе и обязательствах имущественного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характера и о доходах, расходах, об имуществе и обязательствах имущественного характера членов их семей.</w:t>
                  </w:r>
                </w:p>
              </w:tc>
              <w:tc>
                <w:tcPr>
                  <w:tcW w:w="21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весь период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по мере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поступления материалов проверки</w:t>
                  </w:r>
                </w:p>
              </w:tc>
              <w:tc>
                <w:tcPr>
                  <w:tcW w:w="22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hideMark/>
                </w:tcPr>
                <w:p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Топорищева О.В.</w:t>
                  </w:r>
                </w:p>
              </w:tc>
            </w:tr>
            <w:tr>
              <w:trPr>
                <w:jc w:val="center"/>
              </w:trPr>
              <w:tc>
                <w:tcPr>
                  <w:tcW w:w="7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4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.</w:t>
                  </w:r>
                </w:p>
              </w:tc>
              <w:tc>
                <w:tcPr>
                  <w:tcW w:w="4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hideMark/>
                </w:tcPr>
                <w:p>
                  <w:pPr>
                    <w:spacing w:after="0" w:line="240" w:lineRule="auto"/>
                    <w:jc w:val="both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Рассмотрение материалов проверок, свидетельствующих о несоблюдении гражданскими служащими инспекции требований к служебному поведению и (или) требований об урегулировании конфликта интересов. </w:t>
                  </w:r>
                </w:p>
              </w:tc>
              <w:tc>
                <w:tcPr>
                  <w:tcW w:w="21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весь период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по мере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поступления материалов проверки</w:t>
                  </w:r>
                </w:p>
              </w:tc>
              <w:tc>
                <w:tcPr>
                  <w:tcW w:w="22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hideMark/>
                </w:tcPr>
                <w:p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Топорищева О.В.</w:t>
                  </w:r>
                </w:p>
              </w:tc>
            </w:tr>
            <w:tr>
              <w:trPr>
                <w:jc w:val="center"/>
              </w:trPr>
              <w:tc>
                <w:tcPr>
                  <w:tcW w:w="7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5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.</w:t>
                  </w:r>
                </w:p>
              </w:tc>
              <w:tc>
                <w:tcPr>
                  <w:tcW w:w="4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hideMark/>
                </w:tcPr>
                <w:p>
                  <w:pPr>
                    <w:spacing w:after="0" w:line="240" w:lineRule="auto"/>
                    <w:jc w:val="both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Рассмотрение обращений граждан, замещавших в инспекции должности государственной гражданской службы Новосибирской области, включенные в перечень должностей, утвержденный приказом инспекции, о даче согласия на замещение должности в коммерческой или некоммерческой организации либо на выполнение рабо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т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их должностные (служебные) обязанности, до истечения двух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лет со дня увольнения с государственной гражданской службы Новосибирской области. </w:t>
                  </w:r>
                </w:p>
              </w:tc>
              <w:tc>
                <w:tcPr>
                  <w:tcW w:w="21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весь период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по мере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поступления обращений граждан</w:t>
                  </w:r>
                </w:p>
              </w:tc>
              <w:tc>
                <w:tcPr>
                  <w:tcW w:w="22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hideMark/>
                </w:tcPr>
                <w:p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Топорищева О.В.</w:t>
                  </w:r>
                </w:p>
              </w:tc>
            </w:tr>
            <w:tr>
              <w:trPr>
                <w:jc w:val="center"/>
                <w:trHeight w:val="8398"/>
              </w:trPr>
              <w:tc>
                <w:tcPr>
                  <w:tcW w:w="7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6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.</w:t>
                  </w:r>
                </w:p>
              </w:tc>
              <w:tc>
                <w:tcPr>
                  <w:tcW w:w="4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Рассмотрение уведомлений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коммерческой или некоммерческой организации о заключении с гражданином, замещавшим в инспекции должность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государственной гражданской службы Новосибирской области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ия должности гражданской службы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, при условии, что указанному гражданину комиссией ранее было отказано во вступлении в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            </w:r>
                </w:p>
              </w:tc>
              <w:tc>
                <w:tcPr>
                  <w:tcW w:w="21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весь период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по мере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поступления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уведомлений</w:t>
                  </w:r>
                </w:p>
              </w:tc>
              <w:tc>
                <w:tcPr>
                  <w:tcW w:w="22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Топорищева О.В.</w:t>
                  </w:r>
                </w:p>
              </w:tc>
            </w:tr>
            <w:tr>
              <w:trPr>
                <w:jc w:val="center"/>
              </w:trPr>
              <w:tc>
                <w:tcPr>
                  <w:tcW w:w="7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7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.</w:t>
                  </w:r>
                </w:p>
              </w:tc>
              <w:tc>
                <w:tcPr>
                  <w:tcW w:w="4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pacing w:after="0" w:line="240" w:lineRule="auto"/>
                    <w:jc w:val="both"/>
                    <w:outlineLvl w:val="0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Рассмотрение ходатай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ств гр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ажданских служащих о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получении разрешения представителя нанимателя на участие на безвозмездной основе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 управлении некоммерческой организацией.</w:t>
                  </w:r>
                </w:p>
              </w:tc>
              <w:tc>
                <w:tcPr>
                  <w:tcW w:w="21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весь период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по мере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поступления ходатайств </w:t>
                  </w:r>
                </w:p>
              </w:tc>
              <w:tc>
                <w:tcPr>
                  <w:tcW w:w="22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Топорищева О.В.</w:t>
                  </w:r>
                </w:p>
              </w:tc>
            </w:tr>
            <w:tr>
              <w:trPr>
                <w:jc w:val="center"/>
              </w:trPr>
              <w:tc>
                <w:tcPr>
                  <w:tcW w:w="7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8.</w:t>
                  </w:r>
                </w:p>
              </w:tc>
              <w:tc>
                <w:tcPr>
                  <w:tcW w:w="4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hideMark/>
                </w:tcPr>
                <w:p>
                  <w:pPr>
                    <w:spacing w:after="0" w:line="240" w:lineRule="auto"/>
                    <w:ind w:hanging="77"/>
                    <w:jc w:val="both"/>
                    <w:outlineLvl w:val="0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 Рассмотрение заявлений гражданских служащих инспекции о невозможности по объективным причинам представить сведения о доходах, об имуществе и обязательствах имущественного характера членов своей семьи. </w:t>
                  </w:r>
                </w:p>
              </w:tc>
              <w:tc>
                <w:tcPr>
                  <w:tcW w:w="21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в период декларационной кампании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по мере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поступления заявлений</w:t>
                  </w:r>
                </w:p>
              </w:tc>
              <w:tc>
                <w:tcPr>
                  <w:tcW w:w="22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hideMark/>
                </w:tcPr>
                <w:p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Топорищева О.В.</w:t>
                  </w:r>
                </w:p>
              </w:tc>
            </w:tr>
            <w:tr>
              <w:trPr>
                <w:jc w:val="center"/>
              </w:trPr>
              <w:tc>
                <w:tcPr>
                  <w:tcW w:w="7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9.</w:t>
                  </w:r>
                </w:p>
              </w:tc>
              <w:tc>
                <w:tcPr>
                  <w:tcW w:w="4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pacing w:after="0" w:line="240" w:lineRule="auto"/>
                    <w:ind w:hanging="77"/>
                    <w:jc w:val="both"/>
                    <w:outlineLvl w:val="0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Рассмотрение уведомлений гражданских служащих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о возникновении личной заинтересованности </w:t>
                  </w:r>
                  <w:bookmarkStart w:id="0" w:name="_GoBack"/>
                  <w:bookmarkEnd w:id="0"/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при исполнении должностных обязанностей, которая приводит или может привести к конфликту интересов</w:t>
                  </w:r>
                </w:p>
              </w:tc>
              <w:tc>
                <w:tcPr>
                  <w:tcW w:w="21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весь период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по мере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поступления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уведомлений</w:t>
                  </w:r>
                </w:p>
              </w:tc>
              <w:tc>
                <w:tcPr>
                  <w:tcW w:w="22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Топорищева О.В.</w:t>
                  </w:r>
                </w:p>
              </w:tc>
            </w:tr>
            <w:tr>
              <w:trPr>
                <w:jc w:val="center"/>
              </w:trPr>
              <w:tc>
                <w:tcPr>
                  <w:tcW w:w="7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10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.</w:t>
                  </w:r>
                </w:p>
              </w:tc>
              <w:tc>
                <w:tcPr>
                  <w:tcW w:w="4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hideMark/>
                </w:tcPr>
                <w:p>
                  <w:pPr>
                    <w:spacing w:after="0" w:line="240" w:lineRule="auto"/>
                    <w:jc w:val="both"/>
                    <w:outlineLvl w:val="0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Рассмотрение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информации,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поступающей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от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органов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гос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ударственной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власти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о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нарушении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гражданскими служащими инспекции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эти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ческих норм и правил служебного 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поведения, установлен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ных Кодексом этики и служебного поведения государственных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граждански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х служащи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х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Новосибирской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области,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ут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вержде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нным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постановлением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Губернатора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Новосибирской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области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от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13.05.2011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№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 119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.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 </w:t>
                  </w:r>
                </w:p>
              </w:tc>
              <w:tc>
                <w:tcPr>
                  <w:tcW w:w="21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весь период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по мере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поступления информации</w:t>
                  </w:r>
                </w:p>
              </w:tc>
              <w:tc>
                <w:tcPr>
                  <w:tcW w:w="22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hideMark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Топорищева О.В.</w:t>
                  </w:r>
                </w:p>
              </w:tc>
            </w:tr>
            <w:tr>
              <w:trPr>
                <w:jc w:val="center"/>
              </w:trPr>
              <w:tc>
                <w:tcPr>
                  <w:tcW w:w="7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1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1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.</w:t>
                  </w:r>
                </w:p>
              </w:tc>
              <w:tc>
                <w:tcPr>
                  <w:tcW w:w="4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pacing w:after="0" w:line="240" w:lineRule="auto"/>
                    <w:jc w:val="both"/>
                    <w:outlineLvl w:val="0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Рассмо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трение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информации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по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 итога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м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 анализа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с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ведений о доходах, об имуществе и 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обязательствах имущественного характера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,  гражданскими служащими инспекции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, проведенного в рамках декларационной кампании 2022 года.</w:t>
                  </w:r>
                </w:p>
              </w:tc>
              <w:tc>
                <w:tcPr>
                  <w:tcW w:w="21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jc w:val="center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на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ближайшем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заседании после 30.05.20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2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2</w:t>
                  </w:r>
                </w:p>
              </w:tc>
              <w:tc>
                <w:tcPr>
                  <w:tcW w:w="22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Топорищева О.В.</w:t>
                  </w:r>
                </w:p>
              </w:tc>
            </w:tr>
            <w:tr>
              <w:trPr>
                <w:jc w:val="center"/>
              </w:trPr>
              <w:tc>
                <w:tcPr>
                  <w:tcW w:w="7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1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.</w:t>
                  </w:r>
                </w:p>
              </w:tc>
              <w:tc>
                <w:tcPr>
                  <w:tcW w:w="4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Рассмотрение предложений по обеспечению эффективности и совершенствованию деятельности комиссии.</w:t>
                  </w:r>
                </w:p>
              </w:tc>
              <w:tc>
                <w:tcPr>
                  <w:tcW w:w="21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по мере поступления</w:t>
                  </w:r>
                </w:p>
              </w:tc>
              <w:tc>
                <w:tcPr>
                  <w:tcW w:w="22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Топорищева О.В.</w:t>
                  </w:r>
                </w:p>
              </w:tc>
            </w:tr>
            <w:tr>
              <w:trPr>
                <w:jc w:val="center"/>
              </w:trPr>
              <w:tc>
                <w:tcPr>
                  <w:tcW w:w="7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1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3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.</w:t>
                  </w:r>
                </w:p>
              </w:tc>
              <w:tc>
                <w:tcPr>
                  <w:tcW w:w="4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Взаимодействие с правоохранительными органами по профилактике коррупционных и иных правонарушений на государственной гражданской службе.</w:t>
                  </w:r>
                </w:p>
              </w:tc>
              <w:tc>
                <w:tcPr>
                  <w:tcW w:w="21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по мере поступления обращений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правоохрани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-тельных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органов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либо возникновения оснований для передачи материалов в правоохранитель-ные органы</w:t>
                  </w:r>
                </w:p>
              </w:tc>
              <w:tc>
                <w:tcPr>
                  <w:tcW w:w="22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Топорищева О.В.</w:t>
                  </w:r>
                </w:p>
              </w:tc>
            </w:tr>
            <w:tr>
              <w:trPr>
                <w:jc w:val="center"/>
              </w:trPr>
              <w:tc>
                <w:tcPr>
                  <w:tcW w:w="7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1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4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.</w:t>
                  </w:r>
                </w:p>
              </w:tc>
              <w:tc>
                <w:tcPr>
                  <w:tcW w:w="4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Проведение членами комиссии профилактической работы с государственными гражданскими служащими инспекции по вопросам предоставления сведений о доходах, расходах, об имуществе и обязательствах имущественного </w:t>
                  </w:r>
                </w:p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характера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и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shd w:val="clear" w:color="auto" w:fill="ffffff"/>
                    </w:rPr>
                    <w:t xml:space="preserve">соблюдению норм </w:t>
                  </w:r>
                  <w:r>
                    <w:rPr>
                      <w:rStyle w:val="aa"/>
                      <w:rFonts w:ascii="Times New Roman" w:hAnsi="Times New Roman" w:cs="Times New Roman"/>
                      <w:bCs/>
                      <w:i w:val="0"/>
                      <w:iCs w:val="0"/>
                      <w:color w:val="000000" w:themeColor="text1"/>
                      <w:sz w:val="26"/>
                      <w:szCs w:val="26"/>
                      <w:shd w:val="clear" w:color="auto" w:fill="ffffff"/>
                    </w:rPr>
                    <w:t xml:space="preserve">антикоррупционного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shd w:val="clear" w:color="auto" w:fill="ffffff"/>
                    </w:rPr>
                    <w:t xml:space="preserve"> законодательства.</w:t>
                  </w:r>
                </w:p>
              </w:tc>
              <w:tc>
                <w:tcPr>
                  <w:tcW w:w="21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Весь период</w:t>
                  </w:r>
                </w:p>
              </w:tc>
              <w:tc>
                <w:tcPr>
                  <w:tcW w:w="22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Топорищева О.В.</w:t>
                  </w:r>
                </w:p>
              </w:tc>
            </w:tr>
            <w:tr>
              <w:trPr>
                <w:jc w:val="center"/>
              </w:trPr>
              <w:tc>
                <w:tcPr>
                  <w:tcW w:w="7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1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5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.</w:t>
                  </w:r>
                </w:p>
              </w:tc>
              <w:tc>
                <w:tcPr>
                  <w:tcW w:w="4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bCs/>
                      <w:color w:val="000000" w:themeColor="text1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  <w:t xml:space="preserve">Рассмотрение проекта плана работы комиссии </w:t>
                  </w:r>
                  <w:r>
                    <w:rPr>
                      <w:rFonts w:ascii="Times New Roman" w:hAnsi="Times New Roman" w:eastAsia="Times New Roman" w:cs="Times New Roman"/>
                      <w:bCs/>
                      <w:color w:val="000000" w:themeColor="text1"/>
                      <w:sz w:val="26"/>
                      <w:szCs w:val="26"/>
                      <w:lang w:eastAsia="ru-RU"/>
                    </w:rPr>
                    <w:t xml:space="preserve">по соблюдению требований к служебному поведению </w:t>
                  </w:r>
                </w:p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Cs/>
                      <w:color w:val="000000" w:themeColor="text1"/>
                      <w:sz w:val="26"/>
                      <w:szCs w:val="26"/>
                      <w:lang w:eastAsia="ru-RU"/>
                    </w:rPr>
                    <w:t xml:space="preserve">государственных гражданских </w:t>
                  </w:r>
                  <w:r>
                    <w:rPr>
                      <w:rFonts w:ascii="Times New Roman" w:hAnsi="Times New Roman" w:eastAsia="Times New Roman" w:cs="Times New Roman"/>
                      <w:bCs/>
                      <w:color w:val="000000" w:themeColor="text1"/>
                      <w:sz w:val="26"/>
                      <w:szCs w:val="26"/>
                      <w:lang w:eastAsia="ru-RU"/>
                    </w:rPr>
                    <w:t xml:space="preserve">служащих и урегулированию конфликта интересов в инспекции государственного строительного надзора Новосибирской области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  <w:t xml:space="preserve">,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  <w:t xml:space="preserve">подведение итогов деяте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  <w:t xml:space="preserve">льности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  <w:t xml:space="preserve"> коми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  <w:t xml:space="preserve">ссии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  <w:t xml:space="preserve"> за 2022 год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  <w:t xml:space="preserve">,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  <w:t xml:space="preserve"> утверждение плана работы комиссии на 202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  <w:t xml:space="preserve">3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  <w:t xml:space="preserve"> год.</w:t>
                  </w:r>
                </w:p>
              </w:tc>
              <w:tc>
                <w:tcPr>
                  <w:tcW w:w="21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до 01.12.2022</w:t>
                  </w:r>
                </w:p>
              </w:tc>
              <w:tc>
                <w:tcPr>
                  <w:tcW w:w="22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Топорищева О.В.</w:t>
                  </w:r>
                </w:p>
              </w:tc>
            </w:tr>
          </w:tbl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4e5882"/>
                <w:sz w:val="26"/>
                <w:szCs w:val="26"/>
                <w:lang w:eastAsia="ru-RU"/>
              </w:rPr>
            </w:pPr>
          </w:p>
        </w:tc>
      </w:tr>
    </w:tbl>
    <w:p>
      <w:pPr>
        <w:rPr>
          <w:rFonts w:ascii="Times New Roman" w:hAnsi="Times New Roman" w:cs="Times New Roman"/>
          <w:sz w:val="26"/>
          <w:szCs w:val="26"/>
        </w:rPr>
      </w:pPr>
    </w:p>
    <w:sectPr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Tahoma">
    <w:panose1 w:val="020B060403050404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F0A47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 w:tplc="7DC452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entative="1" w:tplc="12C8DB1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entative="1" w:tplc="0EE251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 w:tplc="91668BD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entative="1" w:tplc="5F906C6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entative="1" w:tplc="EAB491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 w:tplc="7D1C24C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entative="1" w:tplc="8B60872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styleId="a7" w:customStyle="1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styleId="a9" w:customStyle="1">
    <w:name w:val="Нижний колонтитул Знак"/>
    <w:basedOn w:val="a0"/>
    <w:link w:val="a8"/>
    <w:uiPriority w:val="99"/>
  </w:style>
  <w:style w:type="character" w:styleId="aa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F612EB-787F-49B1-A1D6-EA1C842D9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5198</Characters>
  <CharactersWithSpaces>6097</CharactersWithSpaces>
  <Company>АГНОиПНО</Company>
  <DocSecurity>0</DocSecurity>
  <HyperlinksChanged>false</HyperlinksChanged>
  <Lines>43</Lines>
  <LinksUpToDate>false</LinksUpToDate>
  <Pages>5</Pages>
  <Paragraphs>12</Paragraphs>
  <ScaleCrop>false</ScaleCrop>
  <SharedDoc>false</SharedDoc>
  <Template>Normal</Template>
  <TotalTime>99</TotalTime>
  <Words>911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Евгеньевна</dc:creator>
  <cp:lastModifiedBy>Топорищева Олеся Викторовна</cp:lastModifiedBy>
  <cp:revision>24</cp:revision>
  <cp:lastPrinted>2022-04-25T08:52:00Z</cp:lastPrinted>
  <dcterms:created xsi:type="dcterms:W3CDTF">2022-04-25T08:14:00Z</dcterms:created>
  <dcterms:modified xsi:type="dcterms:W3CDTF">2022-05-11T06:46:00Z</dcterms:modified>
</cp:coreProperties>
</file>