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95" w:rsidRPr="004F5334" w:rsidRDefault="00176249" w:rsidP="009F22AC">
      <w:pPr>
        <w:pStyle w:val="1"/>
        <w:spacing w:before="0" w:line="240" w:lineRule="auto"/>
        <w:jc w:val="center"/>
      </w:pPr>
      <w:r w:rsidRPr="00176249">
        <w:rPr>
          <w:rFonts w:ascii="Times New Roman" w:hAnsi="Times New Roman" w:cs="Times New Roman"/>
          <w:color w:val="000000" w:themeColor="text1"/>
        </w:rPr>
        <w:t>Анализ текущего состояния под</w:t>
      </w:r>
      <w:r w:rsidR="0092768F">
        <w:rPr>
          <w:rFonts w:ascii="Times New Roman" w:hAnsi="Times New Roman" w:cs="Times New Roman"/>
          <w:color w:val="000000" w:themeColor="text1"/>
        </w:rPr>
        <w:t>надзорной</w:t>
      </w:r>
      <w:r w:rsidRPr="00176249">
        <w:rPr>
          <w:rFonts w:ascii="Times New Roman" w:hAnsi="Times New Roman" w:cs="Times New Roman"/>
          <w:color w:val="000000" w:themeColor="text1"/>
        </w:rPr>
        <w:t xml:space="preserve"> среды, </w:t>
      </w:r>
      <w:r w:rsidR="00C870A5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Pr="00176249">
        <w:rPr>
          <w:rFonts w:ascii="Times New Roman" w:hAnsi="Times New Roman" w:cs="Times New Roman"/>
          <w:color w:val="000000" w:themeColor="text1"/>
        </w:rPr>
        <w:t xml:space="preserve">описание текущего </w:t>
      </w:r>
      <w:proofErr w:type="gramStart"/>
      <w:r w:rsidRPr="00176249">
        <w:rPr>
          <w:rFonts w:ascii="Times New Roman" w:hAnsi="Times New Roman" w:cs="Times New Roman"/>
          <w:color w:val="000000" w:themeColor="text1"/>
        </w:rPr>
        <w:t>уровня развития профилактической деятельности инспекции государственного строительного надзора Новосибирской области</w:t>
      </w:r>
      <w:proofErr w:type="gramEnd"/>
      <w:r w:rsidRPr="00176249">
        <w:rPr>
          <w:rFonts w:ascii="Times New Roman" w:hAnsi="Times New Roman" w:cs="Times New Roman"/>
          <w:color w:val="000000" w:themeColor="text1"/>
        </w:rPr>
        <w:t xml:space="preserve"> по </w:t>
      </w:r>
      <w:r w:rsidRPr="00BD51B3">
        <w:rPr>
          <w:rFonts w:ascii="Times New Roman" w:hAnsi="Times New Roman" w:cs="Times New Roman"/>
          <w:color w:val="000000" w:themeColor="text1"/>
        </w:rPr>
        <w:t>состоянию на 01.</w:t>
      </w:r>
      <w:r w:rsidR="00622C30" w:rsidRPr="00BD51B3">
        <w:rPr>
          <w:rFonts w:ascii="Times New Roman" w:hAnsi="Times New Roman" w:cs="Times New Roman"/>
          <w:color w:val="000000" w:themeColor="text1"/>
        </w:rPr>
        <w:t>0</w:t>
      </w:r>
      <w:r w:rsidR="00C47109" w:rsidRPr="00BD51B3">
        <w:rPr>
          <w:rFonts w:ascii="Times New Roman" w:hAnsi="Times New Roman" w:cs="Times New Roman"/>
          <w:color w:val="000000" w:themeColor="text1"/>
        </w:rPr>
        <w:t>4</w:t>
      </w:r>
      <w:r w:rsidRPr="00BD51B3">
        <w:rPr>
          <w:rFonts w:ascii="Times New Roman" w:hAnsi="Times New Roman" w:cs="Times New Roman"/>
          <w:color w:val="000000" w:themeColor="text1"/>
        </w:rPr>
        <w:t>.202</w:t>
      </w:r>
      <w:r w:rsidR="00622C30" w:rsidRPr="00BD51B3">
        <w:rPr>
          <w:rFonts w:ascii="Times New Roman" w:hAnsi="Times New Roman" w:cs="Times New Roman"/>
          <w:color w:val="000000" w:themeColor="text1"/>
        </w:rPr>
        <w:t>3</w:t>
      </w:r>
    </w:p>
    <w:p w:rsidR="00867680" w:rsidRPr="004F5334" w:rsidRDefault="00867680" w:rsidP="00867680"/>
    <w:p w:rsidR="00867680" w:rsidRDefault="00867680" w:rsidP="00867680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видов и типов под</w:t>
      </w:r>
      <w:r w:rsidR="0092768F">
        <w:rPr>
          <w:rFonts w:ascii="Times New Roman" w:hAnsi="Times New Roman" w:cs="Times New Roman"/>
          <w:color w:val="000000" w:themeColor="text1"/>
          <w:sz w:val="28"/>
          <w:szCs w:val="28"/>
        </w:rPr>
        <w:t>надзорных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(субъектов)</w:t>
      </w:r>
    </w:p>
    <w:p w:rsidR="00867680" w:rsidRPr="004F5334" w:rsidRDefault="00867680" w:rsidP="00867680">
      <w:pPr>
        <w:spacing w:after="0" w:line="240" w:lineRule="auto"/>
      </w:pPr>
    </w:p>
    <w:p w:rsidR="007702C1" w:rsidRPr="005B72A7" w:rsidRDefault="007702C1" w:rsidP="00B87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2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5B72A7">
          <w:rPr>
            <w:rFonts w:ascii="Times New Roman" w:hAnsi="Times New Roman" w:cs="Times New Roman"/>
            <w:sz w:val="28"/>
            <w:szCs w:val="28"/>
          </w:rPr>
          <w:t>оложением</w:t>
        </w:r>
      </w:hyperlink>
      <w:r w:rsidRPr="005B72A7">
        <w:rPr>
          <w:rFonts w:ascii="Times New Roman" w:hAnsi="Times New Roman" w:cs="Times New Roman"/>
          <w:sz w:val="28"/>
          <w:szCs w:val="28"/>
        </w:rPr>
        <w:t xml:space="preserve">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</w:t>
      </w:r>
      <w:r w:rsidR="008F1508">
        <w:rPr>
          <w:rFonts w:ascii="Times New Roman" w:hAnsi="Times New Roman" w:cs="Times New Roman"/>
          <w:sz w:val="28"/>
          <w:szCs w:val="28"/>
        </w:rPr>
        <w:t xml:space="preserve"> </w:t>
      </w:r>
      <w:r w:rsidRPr="005B72A7">
        <w:rPr>
          <w:rFonts w:ascii="Times New Roman" w:hAnsi="Times New Roman" w:cs="Times New Roman"/>
          <w:sz w:val="28"/>
          <w:szCs w:val="28"/>
        </w:rPr>
        <w:t>№ 342-п инспекция государственного строительного надзора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C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инспекция)</w:t>
      </w:r>
      <w:r w:rsidRPr="005B72A7">
        <w:rPr>
          <w:rFonts w:ascii="Times New Roman" w:hAnsi="Times New Roman" w:cs="Times New Roman"/>
          <w:sz w:val="28"/>
          <w:szCs w:val="28"/>
        </w:rPr>
        <w:t>, является областным исполнительным органом государственной власти Новосибирской области, уполномоченным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Pr="005B72A7">
        <w:rPr>
          <w:rFonts w:ascii="Times New Roman" w:hAnsi="Times New Roman" w:cs="Times New Roman"/>
          <w:sz w:val="28"/>
          <w:szCs w:val="28"/>
        </w:rPr>
        <w:t>осуществление регионального государст</w:t>
      </w:r>
      <w:r w:rsidR="00370CCA">
        <w:rPr>
          <w:rFonts w:ascii="Times New Roman" w:hAnsi="Times New Roman" w:cs="Times New Roman"/>
          <w:sz w:val="28"/>
          <w:szCs w:val="28"/>
        </w:rPr>
        <w:t>венного строительного надзора 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Pr="005B72A7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r w:rsidR="00370CC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(далее – </w:t>
      </w:r>
      <w:proofErr w:type="spellStart"/>
      <w:r w:rsidRPr="005B72A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B72A7">
        <w:rPr>
          <w:rFonts w:ascii="Times New Roman" w:hAnsi="Times New Roman" w:cs="Times New Roman"/>
          <w:sz w:val="28"/>
          <w:szCs w:val="28"/>
        </w:rPr>
        <w:t xml:space="preserve"> РФ</w:t>
      </w:r>
      <w:r w:rsidR="00370CCA">
        <w:rPr>
          <w:rFonts w:ascii="Times New Roman" w:hAnsi="Times New Roman" w:cs="Times New Roman"/>
          <w:sz w:val="28"/>
          <w:szCs w:val="28"/>
        </w:rPr>
        <w:t>)</w:t>
      </w:r>
      <w:r w:rsidR="00B878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8E2" w:rsidRPr="007D2B0D" w:rsidRDefault="00B878E2" w:rsidP="00B878E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строительный надзор, в соответствии с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астью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осуществляется:</w:t>
      </w:r>
    </w:p>
    <w:p w:rsidR="00B878E2" w:rsidRPr="007D2B0D" w:rsidRDefault="00B878E2" w:rsidP="00B87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при строительстве объектов капитального строительства, проектная документация которых подлежит экспертизе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статьей 49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случая, </w:t>
      </w:r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частью 3.3 статьи 49 </w:t>
      </w:r>
      <w:proofErr w:type="spellStart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78E2" w:rsidRDefault="00B878E2" w:rsidP="00B8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указанных работ по</w:t>
      </w:r>
      <w:r w:rsidR="003752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объектов культурного наследия, подлежит экспертизе в</w:t>
      </w:r>
      <w:r w:rsidR="003752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49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случая, предусмотренного</w:t>
      </w:r>
      <w:proofErr w:type="gramEnd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3.3 статьи 49 </w:t>
      </w:r>
      <w:proofErr w:type="spellStart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749" w:rsidRPr="000A5628" w:rsidRDefault="00B878E2" w:rsidP="00B73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статьи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Федеральном законе </w:t>
      </w:r>
      <w:r w:rsidR="00B73F41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B73F41" w:rsidRPr="00B73F41">
        <w:rPr>
          <w:rFonts w:ascii="Times New Roman" w:hAnsi="Times New Roman" w:cs="Times New Roman"/>
          <w:sz w:val="28"/>
          <w:szCs w:val="28"/>
        </w:rPr>
        <w:t xml:space="preserve">"О государственном контроле (надзоре) и муниципальном контроле в Российской </w:t>
      </w:r>
      <w:proofErr w:type="gramStart"/>
      <w:r w:rsidR="00B73F41" w:rsidRPr="00B73F4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B73F41" w:rsidRPr="00B73F41">
        <w:rPr>
          <w:rFonts w:ascii="Times New Roman" w:hAnsi="Times New Roman" w:cs="Times New Roman"/>
          <w:sz w:val="28"/>
          <w:szCs w:val="28"/>
        </w:rPr>
        <w:t>"</w:t>
      </w:r>
      <w:r w:rsidR="00C93D21">
        <w:rPr>
          <w:rFonts w:ascii="Times New Roman" w:hAnsi="Times New Roman" w:cs="Times New Roman"/>
          <w:sz w:val="28"/>
          <w:szCs w:val="28"/>
        </w:rPr>
        <w:t xml:space="preserve"> </w:t>
      </w:r>
      <w:r w:rsidRPr="000A5628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0A562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A5628">
        <w:rPr>
          <w:rFonts w:ascii="Times New Roman" w:hAnsi="Times New Roman" w:cs="Times New Roman"/>
          <w:sz w:val="28"/>
          <w:szCs w:val="28"/>
        </w:rPr>
        <w:t>, осуществляется государственный строительный надзор в отношении объектов, не указанных в</w:t>
      </w:r>
      <w:r w:rsidR="008B6FE1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0A5628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0A562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0A5628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105AE7" w:rsidRPr="00BD51B3" w:rsidRDefault="00105AE7" w:rsidP="00142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62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BD51B3">
        <w:rPr>
          <w:rFonts w:ascii="Times New Roman" w:hAnsi="Times New Roman" w:cs="Times New Roman"/>
          <w:sz w:val="28"/>
          <w:szCs w:val="28"/>
        </w:rPr>
        <w:t>на 01.</w:t>
      </w:r>
      <w:r w:rsidR="00C47109" w:rsidRPr="00BD51B3">
        <w:rPr>
          <w:rFonts w:ascii="Times New Roman" w:hAnsi="Times New Roman" w:cs="Times New Roman"/>
          <w:sz w:val="28"/>
          <w:szCs w:val="28"/>
        </w:rPr>
        <w:t>04</w:t>
      </w:r>
      <w:r w:rsidRPr="00BD51B3">
        <w:rPr>
          <w:rFonts w:ascii="Times New Roman" w:hAnsi="Times New Roman" w:cs="Times New Roman"/>
          <w:sz w:val="28"/>
          <w:szCs w:val="28"/>
        </w:rPr>
        <w:t>.202</w:t>
      </w:r>
      <w:r w:rsidR="00075ED6" w:rsidRPr="00BD51B3">
        <w:rPr>
          <w:rFonts w:ascii="Times New Roman" w:hAnsi="Times New Roman" w:cs="Times New Roman"/>
          <w:sz w:val="28"/>
          <w:szCs w:val="28"/>
        </w:rPr>
        <w:t>3</w:t>
      </w:r>
      <w:r w:rsidRPr="00BD51B3">
        <w:rPr>
          <w:rFonts w:ascii="Times New Roman" w:hAnsi="Times New Roman" w:cs="Times New Roman"/>
          <w:sz w:val="28"/>
          <w:szCs w:val="28"/>
        </w:rPr>
        <w:t xml:space="preserve"> инспекция осуществляет региональный государственный строительный надзор в отношении</w:t>
      </w:r>
      <w:r w:rsidR="00B668C6" w:rsidRPr="00BD51B3">
        <w:rPr>
          <w:rFonts w:ascii="Times New Roman" w:hAnsi="Times New Roman" w:cs="Times New Roman"/>
          <w:sz w:val="28"/>
          <w:szCs w:val="28"/>
        </w:rPr>
        <w:t xml:space="preserve"> </w:t>
      </w:r>
      <w:r w:rsidR="00BE080A" w:rsidRPr="00BD51B3">
        <w:rPr>
          <w:rFonts w:ascii="Times New Roman" w:hAnsi="Times New Roman" w:cs="Times New Roman"/>
          <w:sz w:val="28"/>
          <w:szCs w:val="28"/>
        </w:rPr>
        <w:t>980</w:t>
      </w:r>
      <w:r w:rsidR="00B878E2" w:rsidRPr="00BD51B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00AFA" w:rsidRPr="00BD51B3">
        <w:rPr>
          <w:rFonts w:ascii="Times New Roman" w:hAnsi="Times New Roman" w:cs="Times New Roman"/>
          <w:sz w:val="28"/>
          <w:szCs w:val="28"/>
        </w:rPr>
        <w:t>ов</w:t>
      </w:r>
      <w:r w:rsidR="00B878E2" w:rsidRPr="00BD51B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реконструкции, в том числе: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1B3">
        <w:rPr>
          <w:rFonts w:ascii="Times New Roman" w:hAnsi="Times New Roman" w:cs="Times New Roman"/>
          <w:sz w:val="28"/>
          <w:szCs w:val="28"/>
        </w:rPr>
        <w:t xml:space="preserve">- 486 многоквартирных жилых домов; 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sz w:val="28"/>
          <w:szCs w:val="28"/>
        </w:rPr>
        <w:t xml:space="preserve">- 22 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объекта учебно-воспитательного назначения; 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BD51B3">
        <w:rPr>
          <w:rFonts w:ascii="Times New Roman" w:hAnsi="Times New Roman" w:cs="Times New Roman"/>
          <w:sz w:val="28"/>
          <w:szCs w:val="28"/>
        </w:rPr>
        <w:t xml:space="preserve">62 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C93D2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здравоохранения и социального обслуживания, 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BD51B3">
        <w:rPr>
          <w:rFonts w:ascii="Times New Roman" w:hAnsi="Times New Roman" w:cs="Times New Roman"/>
          <w:sz w:val="28"/>
          <w:szCs w:val="28"/>
        </w:rPr>
        <w:t>28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объектов для культурно-досуговой деятельности населения;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BD51B3">
        <w:rPr>
          <w:rFonts w:ascii="Times New Roman" w:hAnsi="Times New Roman" w:cs="Times New Roman"/>
          <w:sz w:val="28"/>
          <w:szCs w:val="28"/>
        </w:rPr>
        <w:t>22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гостиницы; 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BD51B3">
        <w:rPr>
          <w:rFonts w:ascii="Times New Roman" w:hAnsi="Times New Roman" w:cs="Times New Roman"/>
          <w:sz w:val="28"/>
          <w:szCs w:val="28"/>
        </w:rPr>
        <w:t xml:space="preserve">44 </w:t>
      </w:r>
      <w:r w:rsidR="00C93D21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общественного и административного назначения; 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BD51B3">
        <w:rPr>
          <w:rFonts w:ascii="Times New Roman" w:hAnsi="Times New Roman" w:cs="Times New Roman"/>
          <w:sz w:val="28"/>
          <w:szCs w:val="28"/>
        </w:rPr>
        <w:t xml:space="preserve">39 </w:t>
      </w:r>
      <w:r w:rsidR="00C93D21">
        <w:rPr>
          <w:rFonts w:ascii="Times New Roman" w:hAnsi="Times New Roman" w:cs="Times New Roman"/>
          <w:bCs/>
          <w:iCs/>
          <w:sz w:val="28"/>
          <w:szCs w:val="28"/>
        </w:rPr>
        <w:t>объектов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торговли и общественного питания;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 </w:t>
      </w:r>
      <w:r w:rsidRPr="00BD51B3">
        <w:rPr>
          <w:rFonts w:ascii="Times New Roman" w:hAnsi="Times New Roman" w:cs="Times New Roman"/>
          <w:sz w:val="28"/>
          <w:szCs w:val="28"/>
        </w:rPr>
        <w:t>82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73F41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производственного и складского назначения;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- 31</w:t>
      </w:r>
      <w:r w:rsidRPr="00BD51B3">
        <w:rPr>
          <w:rFonts w:ascii="Times New Roman" w:hAnsi="Times New Roman" w:cs="Times New Roman"/>
          <w:sz w:val="28"/>
          <w:szCs w:val="28"/>
        </w:rPr>
        <w:t xml:space="preserve"> </w:t>
      </w:r>
      <w:r w:rsidR="00B73F41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инженерного обеспечения и связи, из них </w:t>
      </w:r>
      <w:r w:rsidRPr="00BD51B3">
        <w:rPr>
          <w:rFonts w:ascii="Times New Roman" w:hAnsi="Times New Roman" w:cs="Times New Roman"/>
          <w:sz w:val="28"/>
          <w:szCs w:val="28"/>
        </w:rPr>
        <w:t>12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скважин и водозаборов;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BD51B3">
        <w:rPr>
          <w:rFonts w:ascii="Times New Roman" w:hAnsi="Times New Roman" w:cs="Times New Roman"/>
          <w:sz w:val="28"/>
          <w:szCs w:val="28"/>
        </w:rPr>
        <w:t xml:space="preserve">34 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объекта транспортной инфраструктуры, в том числе </w:t>
      </w:r>
      <w:r w:rsidRPr="00BD51B3">
        <w:rPr>
          <w:rFonts w:ascii="Times New Roman" w:hAnsi="Times New Roman" w:cs="Times New Roman"/>
          <w:sz w:val="28"/>
          <w:szCs w:val="28"/>
        </w:rPr>
        <w:t>31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подземная и надземная открытая автостоянка и гаражный комплекс; 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BD51B3">
        <w:rPr>
          <w:rFonts w:ascii="Times New Roman" w:hAnsi="Times New Roman" w:cs="Times New Roman"/>
          <w:sz w:val="28"/>
          <w:szCs w:val="28"/>
        </w:rPr>
        <w:t>31</w:t>
      </w:r>
      <w:r w:rsidR="00B73F41">
        <w:rPr>
          <w:rFonts w:ascii="Times New Roman" w:hAnsi="Times New Roman" w:cs="Times New Roman"/>
          <w:bCs/>
          <w:iCs/>
          <w:sz w:val="28"/>
          <w:szCs w:val="28"/>
        </w:rPr>
        <w:t xml:space="preserve"> объект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энергетики;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BD51B3">
        <w:rPr>
          <w:rFonts w:ascii="Times New Roman" w:hAnsi="Times New Roman" w:cs="Times New Roman"/>
          <w:sz w:val="28"/>
          <w:szCs w:val="28"/>
        </w:rPr>
        <w:t xml:space="preserve">68 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>линейных объектов, в том числе:</w:t>
      </w:r>
    </w:p>
    <w:p w:rsidR="00BE080A" w:rsidRPr="00BD51B3" w:rsidRDefault="00BE080A" w:rsidP="00BE0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BD51B3">
        <w:rPr>
          <w:rFonts w:ascii="Times New Roman" w:hAnsi="Times New Roman" w:cs="Times New Roman"/>
          <w:sz w:val="28"/>
          <w:szCs w:val="28"/>
        </w:rPr>
        <w:t>3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газопровода; </w:t>
      </w:r>
    </w:p>
    <w:p w:rsidR="00BE080A" w:rsidRPr="00BD51B3" w:rsidRDefault="00BE080A" w:rsidP="00BE080A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BD51B3">
        <w:rPr>
          <w:rFonts w:ascii="Times New Roman" w:hAnsi="Times New Roman" w:cs="Times New Roman"/>
          <w:sz w:val="28"/>
          <w:szCs w:val="28"/>
        </w:rPr>
        <w:t>25</w:t>
      </w:r>
      <w:r w:rsidR="00B73F41">
        <w:rPr>
          <w:rFonts w:ascii="Times New Roman" w:hAnsi="Times New Roman" w:cs="Times New Roman"/>
          <w:bCs/>
          <w:iCs/>
          <w:sz w:val="28"/>
          <w:szCs w:val="28"/>
        </w:rPr>
        <w:t xml:space="preserve"> объектов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сетей водопровода и канализации; </w:t>
      </w:r>
    </w:p>
    <w:p w:rsidR="00BE080A" w:rsidRPr="00BD51B3" w:rsidRDefault="00BE080A" w:rsidP="00BE0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BD51B3">
        <w:rPr>
          <w:rFonts w:ascii="Times New Roman" w:hAnsi="Times New Roman" w:cs="Times New Roman"/>
          <w:sz w:val="28"/>
          <w:szCs w:val="28"/>
        </w:rPr>
        <w:t>30</w:t>
      </w:r>
      <w:r w:rsidR="00B73F41">
        <w:rPr>
          <w:rFonts w:ascii="Times New Roman" w:hAnsi="Times New Roman" w:cs="Times New Roman"/>
          <w:bCs/>
          <w:iCs/>
          <w:sz w:val="28"/>
          <w:szCs w:val="28"/>
        </w:rPr>
        <w:t xml:space="preserve"> автодорог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>, общей протяженностью 35,878</w:t>
      </w:r>
      <w:r w:rsidRPr="00BD51B3">
        <w:rPr>
          <w:rFonts w:ascii="Times New Roman" w:hAnsi="Times New Roman" w:cs="Times New Roman"/>
          <w:sz w:val="28"/>
          <w:szCs w:val="28"/>
        </w:rPr>
        <w:t xml:space="preserve"> 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км; </w:t>
      </w:r>
    </w:p>
    <w:p w:rsidR="00BE080A" w:rsidRPr="00BD51B3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BD51B3">
        <w:rPr>
          <w:rFonts w:ascii="Times New Roman" w:hAnsi="Times New Roman" w:cs="Times New Roman"/>
          <w:sz w:val="28"/>
          <w:szCs w:val="28"/>
        </w:rPr>
        <w:t>10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 xml:space="preserve"> автомобильных и пешеходных мостов;</w:t>
      </w:r>
    </w:p>
    <w:p w:rsidR="00B878E2" w:rsidRPr="00C9635D" w:rsidRDefault="00BE080A" w:rsidP="00BE0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51B3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BD51B3">
        <w:rPr>
          <w:rFonts w:ascii="Times New Roman" w:hAnsi="Times New Roman" w:cs="Times New Roman"/>
          <w:sz w:val="28"/>
          <w:szCs w:val="28"/>
        </w:rPr>
        <w:t xml:space="preserve">31 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>прочи</w:t>
      </w:r>
      <w:r w:rsidR="009C13AD">
        <w:rPr>
          <w:rFonts w:ascii="Times New Roman" w:hAnsi="Times New Roman" w:cs="Times New Roman"/>
          <w:bCs/>
          <w:iCs/>
          <w:sz w:val="28"/>
          <w:szCs w:val="28"/>
        </w:rPr>
        <w:t>й объект</w:t>
      </w:r>
      <w:r w:rsidRPr="00BD51B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635D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760952"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24F1" w:rsidRPr="00C9635D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:rsidR="00A15916" w:rsidRPr="006F61B9" w:rsidRDefault="001A6749" w:rsidP="00E946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35D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proofErr w:type="gramStart"/>
      <w:r w:rsidR="00A15916">
        <w:rPr>
          <w:rFonts w:ascii="Times New Roman" w:hAnsi="Times New Roman"/>
          <w:sz w:val="28"/>
          <w:szCs w:val="28"/>
          <w:lang w:eastAsia="ru-RU"/>
        </w:rPr>
        <w:t>В соответствии с п. 83</w:t>
      </w:r>
      <w:r w:rsidR="00A15916" w:rsidRPr="0054171F">
        <w:rPr>
          <w:rFonts w:ascii="Times New Roman" w:hAnsi="Times New Roman"/>
          <w:sz w:val="28"/>
          <w:szCs w:val="28"/>
          <w:lang w:eastAsia="ru-RU"/>
        </w:rPr>
        <w:t xml:space="preserve"> Положения о региональном государственном строительном надзоре на территории Новосибирской области, утвержденным постановлением Правительства Новосибирской области от 26.10.2021 № 435-п,</w:t>
      </w:r>
      <w:r w:rsidR="00E9464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15916">
        <w:rPr>
          <w:rFonts w:ascii="Times New Roman" w:hAnsi="Times New Roman"/>
          <w:sz w:val="28"/>
          <w:szCs w:val="28"/>
          <w:lang w:eastAsia="ru-RU"/>
        </w:rPr>
        <w:t>п</w:t>
      </w:r>
      <w:r w:rsidR="00A15916" w:rsidRPr="006F61B9">
        <w:rPr>
          <w:rFonts w:ascii="Times New Roman" w:hAnsi="Times New Roman"/>
          <w:sz w:val="28"/>
          <w:szCs w:val="28"/>
          <w:lang w:eastAsia="ru-RU"/>
        </w:rPr>
        <w:t xml:space="preserve">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</w:t>
      </w:r>
      <w:r w:rsidR="00CB3B28">
        <w:rPr>
          <w:rFonts w:ascii="Times New Roman" w:hAnsi="Times New Roman"/>
          <w:sz w:val="28"/>
          <w:szCs w:val="28"/>
          <w:lang w:eastAsia="ru-RU"/>
        </w:rPr>
        <w:t>и</w:t>
      </w:r>
      <w:r w:rsidR="00A15916" w:rsidRPr="006F61B9">
        <w:rPr>
          <w:rFonts w:ascii="Times New Roman" w:hAnsi="Times New Roman"/>
          <w:sz w:val="28"/>
          <w:szCs w:val="28"/>
          <w:lang w:eastAsia="ru-RU"/>
        </w:rPr>
        <w:t>нспекцией профилактических мероприятий, их содержание, интенсивность и результаты.</w:t>
      </w:r>
      <w:proofErr w:type="gramEnd"/>
    </w:p>
    <w:p w:rsidR="00A15916" w:rsidRPr="006F61B9" w:rsidRDefault="00A15916" w:rsidP="00A159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36711D" w:rsidRPr="0001014C" w:rsidRDefault="0036711D" w:rsidP="00A15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14C">
        <w:rPr>
          <w:rFonts w:ascii="Times New Roman" w:hAnsi="Times New Roman"/>
          <w:sz w:val="28"/>
          <w:szCs w:val="28"/>
        </w:rPr>
        <w:t xml:space="preserve">1) </w:t>
      </w:r>
      <w:r w:rsidRPr="0001014C">
        <w:rPr>
          <w:rFonts w:ascii="Times New Roman" w:hAnsi="Times New Roman"/>
          <w:b/>
          <w:sz w:val="28"/>
          <w:szCs w:val="28"/>
        </w:rPr>
        <w:t>высокий риск</w:t>
      </w:r>
      <w:r w:rsidRPr="0001014C">
        <w:rPr>
          <w:rFonts w:ascii="Times New Roman" w:hAnsi="Times New Roman"/>
          <w:sz w:val="28"/>
          <w:szCs w:val="28"/>
        </w:rPr>
        <w:t xml:space="preserve"> – </w:t>
      </w:r>
      <w:r w:rsidR="00C975A9" w:rsidRPr="00C975A9">
        <w:rPr>
          <w:rFonts w:ascii="Times New Roman" w:hAnsi="Times New Roman"/>
          <w:sz w:val="28"/>
          <w:szCs w:val="28"/>
        </w:rPr>
        <w:t>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</w:t>
      </w:r>
      <w:r w:rsidRPr="0001014C">
        <w:rPr>
          <w:rFonts w:ascii="Times New Roman" w:hAnsi="Times New Roman"/>
          <w:sz w:val="28"/>
          <w:szCs w:val="28"/>
        </w:rPr>
        <w:t>;</w:t>
      </w:r>
    </w:p>
    <w:p w:rsidR="0036711D" w:rsidRPr="0001014C" w:rsidRDefault="0036711D" w:rsidP="00367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14C">
        <w:rPr>
          <w:rFonts w:ascii="Times New Roman" w:hAnsi="Times New Roman"/>
          <w:sz w:val="28"/>
          <w:szCs w:val="28"/>
        </w:rPr>
        <w:t xml:space="preserve">2) </w:t>
      </w:r>
      <w:r w:rsidRPr="0001014C">
        <w:rPr>
          <w:rFonts w:ascii="Times New Roman" w:hAnsi="Times New Roman"/>
          <w:b/>
          <w:sz w:val="28"/>
          <w:szCs w:val="28"/>
        </w:rPr>
        <w:t>значительный риск</w:t>
      </w:r>
      <w:r w:rsidRPr="0001014C">
        <w:rPr>
          <w:rFonts w:ascii="Times New Roman" w:hAnsi="Times New Roman"/>
          <w:sz w:val="28"/>
          <w:szCs w:val="28"/>
        </w:rPr>
        <w:t xml:space="preserve"> – производственные здания;</w:t>
      </w:r>
    </w:p>
    <w:p w:rsidR="0036711D" w:rsidRPr="00C9635D" w:rsidRDefault="0036711D" w:rsidP="00367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35D">
        <w:rPr>
          <w:rFonts w:ascii="Times New Roman" w:hAnsi="Times New Roman"/>
          <w:sz w:val="28"/>
          <w:szCs w:val="28"/>
        </w:rPr>
        <w:t xml:space="preserve">3) </w:t>
      </w:r>
      <w:r w:rsidRPr="00C9635D">
        <w:rPr>
          <w:rFonts w:ascii="Times New Roman" w:hAnsi="Times New Roman"/>
          <w:b/>
          <w:sz w:val="28"/>
          <w:szCs w:val="28"/>
        </w:rPr>
        <w:t>низкий риск</w:t>
      </w:r>
      <w:r w:rsidRPr="00C9635D">
        <w:rPr>
          <w:rFonts w:ascii="Times New Roman" w:hAnsi="Times New Roman"/>
          <w:sz w:val="28"/>
          <w:szCs w:val="28"/>
        </w:rPr>
        <w:t xml:space="preserve"> – </w:t>
      </w:r>
      <w:r w:rsidR="00C975A9" w:rsidRPr="00C9635D">
        <w:rPr>
          <w:rFonts w:ascii="Times New Roman" w:hAnsi="Times New Roman"/>
          <w:sz w:val="28"/>
          <w:szCs w:val="28"/>
        </w:rPr>
        <w:t>объекты капитального строительства, не указанные в</w:t>
      </w:r>
      <w:r w:rsidR="003752BF">
        <w:rPr>
          <w:rFonts w:ascii="Times New Roman" w:hAnsi="Times New Roman"/>
          <w:sz w:val="28"/>
          <w:szCs w:val="28"/>
        </w:rPr>
        <w:t> </w:t>
      </w:r>
      <w:r w:rsidR="00C975A9" w:rsidRPr="00C9635D">
        <w:rPr>
          <w:rFonts w:ascii="Times New Roman" w:hAnsi="Times New Roman"/>
          <w:sz w:val="28"/>
          <w:szCs w:val="28"/>
        </w:rPr>
        <w:t>подпунктах 1 и 2 настоящего пункта</w:t>
      </w:r>
      <w:r w:rsidRPr="00C9635D">
        <w:rPr>
          <w:rFonts w:ascii="Times New Roman" w:hAnsi="Times New Roman"/>
          <w:sz w:val="28"/>
          <w:szCs w:val="28"/>
        </w:rPr>
        <w:t>.</w:t>
      </w:r>
    </w:p>
    <w:p w:rsidR="00867680" w:rsidRPr="00C9635D" w:rsidRDefault="00C975A9" w:rsidP="000C5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9635D">
        <w:rPr>
          <w:rFonts w:ascii="Times New Roman" w:hAnsi="Times New Roman"/>
          <w:sz w:val="28"/>
          <w:szCs w:val="28"/>
        </w:rPr>
        <w:t xml:space="preserve">Отнесение объектов регионального государственного строительного надзора к определенной категории риска осуществляется приказом </w:t>
      </w:r>
      <w:r w:rsidR="00A97710" w:rsidRPr="00C9635D">
        <w:rPr>
          <w:rFonts w:ascii="Times New Roman" w:hAnsi="Times New Roman"/>
          <w:sz w:val="28"/>
          <w:szCs w:val="28"/>
        </w:rPr>
        <w:t>и</w:t>
      </w:r>
      <w:r w:rsidRPr="00C9635D">
        <w:rPr>
          <w:rFonts w:ascii="Times New Roman" w:hAnsi="Times New Roman"/>
          <w:sz w:val="28"/>
          <w:szCs w:val="28"/>
        </w:rPr>
        <w:t>нспекции после получения извещения о начале строительства (реконструкции) объекта капитального строительства</w:t>
      </w:r>
      <w:r w:rsidR="000C50CB" w:rsidRPr="00C9635D">
        <w:rPr>
          <w:rFonts w:ascii="Times New Roman" w:hAnsi="Times New Roman"/>
          <w:sz w:val="28"/>
          <w:szCs w:val="28"/>
        </w:rPr>
        <w:t>.</w:t>
      </w:r>
    </w:p>
    <w:p w:rsidR="00D51701" w:rsidRDefault="00867680" w:rsidP="00BE0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Распределение </w:t>
      </w:r>
      <w:r w:rsidRPr="00C9635D">
        <w:rPr>
          <w:rFonts w:ascii="Times New Roman" w:hAnsi="Times New Roman" w:cs="Times New Roman"/>
          <w:sz w:val="28"/>
          <w:szCs w:val="28"/>
        </w:rPr>
        <w:t>объектов государственного</w:t>
      </w:r>
      <w:r w:rsidRPr="006751A1">
        <w:rPr>
          <w:rFonts w:ascii="Times New Roman" w:hAnsi="Times New Roman" w:cs="Times New Roman"/>
          <w:sz w:val="28"/>
          <w:szCs w:val="28"/>
        </w:rPr>
        <w:t xml:space="preserve"> надзора по категориям риска по </w:t>
      </w:r>
      <w:r w:rsidRPr="00BD51B3">
        <w:rPr>
          <w:rFonts w:ascii="Times New Roman" w:hAnsi="Times New Roman" w:cs="Times New Roman"/>
          <w:sz w:val="28"/>
          <w:szCs w:val="28"/>
        </w:rPr>
        <w:t>состоянию на 01.</w:t>
      </w:r>
      <w:r w:rsidR="00C47109" w:rsidRPr="00BD51B3">
        <w:rPr>
          <w:rFonts w:ascii="Times New Roman" w:hAnsi="Times New Roman" w:cs="Times New Roman"/>
          <w:sz w:val="28"/>
          <w:szCs w:val="28"/>
        </w:rPr>
        <w:t>04</w:t>
      </w:r>
      <w:r w:rsidRPr="00BD51B3">
        <w:rPr>
          <w:rFonts w:ascii="Times New Roman" w:hAnsi="Times New Roman" w:cs="Times New Roman"/>
          <w:sz w:val="28"/>
          <w:szCs w:val="28"/>
        </w:rPr>
        <w:t>.202</w:t>
      </w:r>
      <w:r w:rsidR="00622C30" w:rsidRPr="00BD51B3">
        <w:rPr>
          <w:rFonts w:ascii="Times New Roman" w:hAnsi="Times New Roman" w:cs="Times New Roman"/>
          <w:sz w:val="28"/>
          <w:szCs w:val="28"/>
        </w:rPr>
        <w:t>3</w:t>
      </w:r>
      <w:r w:rsidRPr="00B25ED9">
        <w:rPr>
          <w:rFonts w:ascii="Times New Roman" w:hAnsi="Times New Roman" w:cs="Times New Roman"/>
          <w:sz w:val="28"/>
          <w:szCs w:val="28"/>
        </w:rPr>
        <w:t xml:space="preserve"> приведено</w:t>
      </w:r>
      <w:r w:rsidRPr="006751A1">
        <w:rPr>
          <w:rFonts w:ascii="Times New Roman" w:hAnsi="Times New Roman" w:cs="Times New Roman"/>
          <w:sz w:val="28"/>
          <w:szCs w:val="28"/>
        </w:rPr>
        <w:t xml:space="preserve"> на рисунке 1.</w:t>
      </w:r>
    </w:p>
    <w:p w:rsidR="00BE080A" w:rsidRPr="009C13AD" w:rsidRDefault="00BE080A" w:rsidP="00BE0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867680" w:rsidRPr="00E72B60" w:rsidRDefault="00D51701" w:rsidP="00D5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473E73" wp14:editId="4E339F36">
            <wp:extent cx="5947576" cy="1948070"/>
            <wp:effectExtent l="0" t="0" r="1524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41B8" w:rsidRDefault="00EC41B8" w:rsidP="00E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B8" w:rsidRPr="00E72B60" w:rsidRDefault="00EC41B8" w:rsidP="00EC4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 соответствии с п. 6 Общих требований к организации и осуществлению регионального государственного строительного надзора, утвержденных постановлением Прави</w:t>
      </w:r>
      <w:r w:rsidR="00C93D21">
        <w:rPr>
          <w:rFonts w:ascii="Times New Roman" w:hAnsi="Times New Roman" w:cs="Times New Roman"/>
          <w:sz w:val="28"/>
          <w:szCs w:val="28"/>
        </w:rPr>
        <w:t>тельства РФ от 01.12.2021</w:t>
      </w:r>
      <w:r w:rsidRPr="00E72B60">
        <w:rPr>
          <w:rFonts w:ascii="Times New Roman" w:hAnsi="Times New Roman" w:cs="Times New Roman"/>
          <w:sz w:val="28"/>
          <w:szCs w:val="28"/>
        </w:rPr>
        <w:t xml:space="preserve"> № 2161, объектами регионального государственного строительного надзора являются:</w:t>
      </w:r>
    </w:p>
    <w:p w:rsidR="00EC41B8" w:rsidRPr="00E72B60" w:rsidRDefault="00EC41B8" w:rsidP="00EC4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 xml:space="preserve">, в случаях, установленных частями 1 и 2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;</w:t>
      </w:r>
    </w:p>
    <w:p w:rsidR="008552CB" w:rsidRPr="00E72B60" w:rsidRDefault="00EC41B8" w:rsidP="00E72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б) объекты капитального строительства, которыми граждане и организации владеют и (или) пользуются и которые указаны в части 11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, 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Pr="00E72B60">
        <w:rPr>
          <w:rFonts w:ascii="Times New Roman" w:hAnsi="Times New Roman" w:cs="Times New Roman"/>
          <w:sz w:val="28"/>
          <w:szCs w:val="28"/>
        </w:rPr>
        <w:t xml:space="preserve">случаях, установленных частями 1 и 2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.</w:t>
      </w:r>
    </w:p>
    <w:p w:rsidR="00867680" w:rsidRPr="00336251" w:rsidRDefault="001A2518" w:rsidP="008676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инспекцией регионального государственного строительного надзора 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1)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застройщик: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2EB7">
        <w:rPr>
          <w:rFonts w:ascii="Times New Roman" w:hAnsi="Times New Roman" w:cs="Times New Roman"/>
          <w:sz w:val="28"/>
          <w:szCs w:val="28"/>
        </w:rPr>
        <w:t xml:space="preserve"> соответствии с частью 16 статьи 1 </w:t>
      </w:r>
      <w:proofErr w:type="spellStart"/>
      <w:r w:rsidRPr="00AC2EB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C2EB7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0B8C" w:rsidRPr="009C0B8C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9C0B8C" w:rsidRPr="009C0B8C">
        <w:rPr>
          <w:rFonts w:ascii="Times New Roman" w:hAnsi="Times New Roman" w:cs="Times New Roman"/>
          <w:sz w:val="28"/>
          <w:szCs w:val="28"/>
        </w:rPr>
        <w:t>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9C0B8C" w:rsidRPr="009C0B8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9C0B8C" w:rsidRPr="009C0B8C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="009C0B8C" w:rsidRPr="009C0B8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9C0B8C" w:rsidRPr="009C0B8C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="009C0B8C" w:rsidRPr="009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B8C" w:rsidRPr="009C0B8C">
        <w:rPr>
          <w:rFonts w:ascii="Times New Roman" w:hAnsi="Times New Roman" w:cs="Times New Roman"/>
          <w:sz w:val="28"/>
          <w:szCs w:val="28"/>
        </w:rPr>
        <w:t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</w:t>
      </w:r>
      <w:r w:rsidR="00B73F41">
        <w:rPr>
          <w:rFonts w:ascii="Times New Roman" w:hAnsi="Times New Roman" w:cs="Times New Roman"/>
          <w:sz w:val="28"/>
          <w:szCs w:val="28"/>
        </w:rPr>
        <w:t>.07.</w:t>
      </w:r>
      <w:r w:rsidR="009C0B8C" w:rsidRPr="009C0B8C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B73F41">
        <w:rPr>
          <w:rFonts w:ascii="Times New Roman" w:hAnsi="Times New Roman" w:cs="Times New Roman"/>
          <w:sz w:val="28"/>
          <w:szCs w:val="28"/>
        </w:rPr>
        <w:t>№</w:t>
      </w:r>
      <w:r w:rsidR="009C0B8C" w:rsidRPr="009C0B8C">
        <w:rPr>
          <w:rFonts w:ascii="Times New Roman" w:hAnsi="Times New Roman" w:cs="Times New Roman"/>
          <w:sz w:val="28"/>
          <w:szCs w:val="28"/>
        </w:rPr>
        <w:t xml:space="preserve">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реконструкцию, капитальный ремонт, снос</w:t>
      </w:r>
      <w:proofErr w:type="gramEnd"/>
      <w:r w:rsidR="009C0B8C" w:rsidRPr="009C0B8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r w:rsidRPr="00AC2EB7">
        <w:rPr>
          <w:rFonts w:ascii="Times New Roman" w:hAnsi="Times New Roman" w:cs="Times New Roman"/>
          <w:sz w:val="28"/>
          <w:szCs w:val="28"/>
        </w:rPr>
        <w:t>;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2)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технический заказчик: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2E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AC2EB7">
        <w:rPr>
          <w:rFonts w:ascii="Times New Roman" w:hAnsi="Times New Roman" w:cs="Times New Roman"/>
          <w:sz w:val="28"/>
          <w:szCs w:val="28"/>
        </w:rPr>
        <w:t>юридическое лицо, которое уполномочено застройщиком и от имени застройщика заключает договоры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выполнении инженерных изысканий, о подготовке проектной документации,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</w:t>
      </w:r>
      <w:proofErr w:type="gramEnd"/>
      <w:r w:rsidRPr="00AC2EB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</w:t>
      </w:r>
      <w:r w:rsidRPr="00AC2EB7">
        <w:rPr>
          <w:rFonts w:ascii="Times New Roman" w:hAnsi="Times New Roman" w:cs="Times New Roman"/>
          <w:sz w:val="28"/>
          <w:szCs w:val="28"/>
        </w:rPr>
        <w:lastRenderedPageBreak/>
        <w:t>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1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2.1 статьи 47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4.1 статьи 48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F5806">
          <w:rPr>
            <w:rFonts w:ascii="Times New Roman" w:hAnsi="Times New Roman" w:cs="Times New Roman"/>
            <w:sz w:val="28"/>
            <w:szCs w:val="28"/>
          </w:rPr>
          <w:t>2.2 статьи 52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F5806">
          <w:rPr>
            <w:rFonts w:ascii="Times New Roman" w:hAnsi="Times New Roman" w:cs="Times New Roman"/>
            <w:sz w:val="28"/>
            <w:szCs w:val="28"/>
          </w:rPr>
          <w:t>6 статьи 55.31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3)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лицо, осуществляющее строительство</w:t>
      </w:r>
      <w:r w:rsidRPr="004F5334"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 w:rsidRPr="004F5334">
        <w:rPr>
          <w:rFonts w:ascii="Times New Roman" w:hAnsi="Times New Roman" w:cs="Times New Roman"/>
          <w:sz w:val="28"/>
          <w:szCs w:val="28"/>
        </w:rPr>
        <w:t>(далее - лицо, осуществляющее строительство)</w:t>
      </w:r>
      <w:r w:rsidRPr="004F5334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</w:t>
      </w:r>
      <w:r w:rsidR="00B64E4F" w:rsidRPr="00B64E4F">
        <w:rPr>
          <w:rFonts w:ascii="Times New Roman" w:hAnsi="Times New Roman" w:cs="Times New Roman"/>
          <w:sz w:val="28"/>
          <w:szCs w:val="28"/>
        </w:rPr>
        <w:t xml:space="preserve">может являться застройщик либо индивидуальный предприниматель или юридическое лицо, заключившие договор строительного подряда. </w:t>
      </w:r>
      <w:proofErr w:type="gramStart"/>
      <w:r w:rsidR="00B64E4F" w:rsidRPr="00B64E4F">
        <w:rPr>
          <w:rFonts w:ascii="Times New Roman" w:hAnsi="Times New Roman" w:cs="Times New Roman"/>
          <w:sz w:val="28"/>
          <w:szCs w:val="28"/>
        </w:rPr>
        <w:t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B64E4F" w:rsidRPr="00B64E4F">
        <w:rPr>
          <w:rFonts w:ascii="Times New Roman" w:hAnsi="Times New Roman" w:cs="Times New Roman"/>
          <w:sz w:val="28"/>
          <w:szCs w:val="28"/>
        </w:rPr>
        <w:t xml:space="preserve">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F30069" w:rsidRPr="00F3006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30069" w:rsidRPr="00F30069">
        <w:rPr>
          <w:rFonts w:ascii="Times New Roman" w:hAnsi="Times New Roman" w:cs="Times New Roman"/>
          <w:sz w:val="28"/>
          <w:szCs w:val="28"/>
        </w:rPr>
        <w:t xml:space="preserve"> РФ</w:t>
      </w:r>
      <w:r w:rsidR="00F300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680" w:rsidRPr="00BE1B75" w:rsidRDefault="00867680" w:rsidP="00867680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 w:rsidR="00916139" w:rsidRPr="00F30069">
        <w:rPr>
          <w:rFonts w:ascii="Times New Roman" w:hAnsi="Times New Roman" w:cs="Times New Roman"/>
          <w:color w:val="auto"/>
          <w:sz w:val="28"/>
          <w:szCs w:val="28"/>
        </w:rPr>
        <w:t>подконтрольной</w:t>
      </w:r>
      <w:r w:rsidRPr="00F30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сферы</w:t>
      </w:r>
    </w:p>
    <w:p w:rsidR="007702C1" w:rsidRPr="00B54A04" w:rsidRDefault="007702C1" w:rsidP="007702C1">
      <w:pPr>
        <w:pStyle w:val="a6"/>
        <w:ind w:left="50" w:firstLine="69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государственный строительный надзор осуществляется посредством организации и проведе</w:t>
      </w:r>
      <w:r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 w:rsidR="00493F27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контрольных (надзорных) мероприятий в</w:t>
      </w:r>
      <w:r w:rsidR="003752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93F27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отношении</w:t>
      </w:r>
      <w:r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2518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контролируемых </w:t>
      </w:r>
      <w:r w:rsidR="001A251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7702C1" w:rsidRPr="00B54A04" w:rsidRDefault="007702C1" w:rsidP="0077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7975F6">
        <w:rPr>
          <w:rFonts w:ascii="Times New Roman" w:hAnsi="Times New Roman" w:cs="Times New Roman"/>
          <w:sz w:val="28"/>
          <w:szCs w:val="28"/>
        </w:rPr>
        <w:t>3</w:t>
      </w:r>
      <w:r w:rsidRPr="00B54A04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</w:t>
      </w:r>
      <w:hyperlink r:id="rId17" w:history="1">
        <w:r w:rsidRPr="00B54A04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B54A04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РФ, является </w:t>
      </w:r>
      <w:r w:rsidR="00B64E4F" w:rsidRPr="001A2518">
        <w:rPr>
          <w:rFonts w:ascii="Times New Roman" w:hAnsi="Times New Roman" w:cs="Times New Roman"/>
          <w:sz w:val="28"/>
          <w:szCs w:val="28"/>
        </w:rPr>
        <w:t>соблюдение</w:t>
      </w:r>
      <w:r w:rsidR="001A2518" w:rsidRPr="001A2518">
        <w:rPr>
          <w:rFonts w:ascii="Times New Roman" w:hAnsi="Times New Roman" w:cs="Times New Roman"/>
          <w:sz w:val="28"/>
          <w:szCs w:val="28"/>
        </w:rPr>
        <w:t>:</w:t>
      </w:r>
    </w:p>
    <w:p w:rsidR="007702C1" w:rsidRPr="00B54A04" w:rsidRDefault="007702C1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A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188">
        <w:rPr>
          <w:rFonts w:ascii="Times New Roman" w:hAnsi="Times New Roman" w:cs="Times New Roman"/>
          <w:sz w:val="28"/>
          <w:szCs w:val="28"/>
        </w:rPr>
        <w:t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</w:t>
      </w:r>
      <w:r w:rsidR="008B6FE1">
        <w:rPr>
          <w:rFonts w:ascii="Times New Roman" w:hAnsi="Times New Roman" w:cs="Times New Roman"/>
          <w:sz w:val="28"/>
          <w:szCs w:val="28"/>
        </w:rPr>
        <w:t xml:space="preserve"> частями 15, 15.2 и 15.3 статьи 48</w:t>
      </w:r>
      <w:r w:rsidR="000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</w:t>
      </w:r>
      <w:r w:rsidR="008B6FE1">
        <w:rPr>
          <w:rFonts w:ascii="Times New Roman" w:hAnsi="Times New Roman" w:cs="Times New Roman"/>
          <w:sz w:val="28"/>
          <w:szCs w:val="28"/>
        </w:rPr>
        <w:t xml:space="preserve"> частью 1.3 статьи 52</w:t>
      </w:r>
      <w:r w:rsidR="000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proofErr w:type="gramEnd"/>
      <w:r w:rsidR="000A0188"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информационной модели (в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0A0188">
        <w:rPr>
          <w:rFonts w:ascii="Times New Roman" w:hAnsi="Times New Roman" w:cs="Times New Roman"/>
          <w:sz w:val="28"/>
          <w:szCs w:val="28"/>
        </w:rPr>
        <w:t xml:space="preserve">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РФ)</w:t>
      </w:r>
      <w:r w:rsidRPr="00B54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02C1" w:rsidRDefault="007702C1" w:rsidP="00557885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наличия разрешения на строительство; </w:t>
      </w:r>
    </w:p>
    <w:p w:rsidR="007702C1" w:rsidRDefault="007702C1" w:rsidP="00557885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 выполнения требований, установленных частями </w:t>
      </w:r>
      <w:r w:rsidR="001C36E8" w:rsidRPr="001C36E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C3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3.1 статьи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</w:t>
      </w:r>
      <w:r w:rsidR="000A01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0188" w:rsidRDefault="000A0188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выполнения требований, установленных </w:t>
      </w:r>
      <w:r w:rsidRPr="008B6FE1">
        <w:rPr>
          <w:rFonts w:ascii="Times New Roman" w:hAnsi="Times New Roman" w:cs="Times New Roman"/>
          <w:sz w:val="28"/>
          <w:szCs w:val="28"/>
        </w:rPr>
        <w:t xml:space="preserve">частью 4 статьи 52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к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обеспечению консервации объекта капитального строительства;</w:t>
      </w:r>
    </w:p>
    <w:p w:rsidR="000A0188" w:rsidRDefault="000A0188" w:rsidP="001C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выполнения требований к порядку осуществления строительного контроля, установленных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актами.</w:t>
      </w:r>
    </w:p>
    <w:p w:rsidR="00837D6A" w:rsidRDefault="007702C1" w:rsidP="00837D6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</w:t>
      </w:r>
      <w:r w:rsidR="000C50CB">
        <w:rPr>
          <w:rFonts w:ascii="Times New Roman" w:hAnsi="Times New Roman" w:cs="Times New Roman"/>
          <w:sz w:val="28"/>
          <w:szCs w:val="28"/>
        </w:rPr>
        <w:t>в отношении объектов, указанных</w:t>
      </w:r>
      <w:r w:rsidR="008024CC">
        <w:rPr>
          <w:rFonts w:ascii="Times New Roman" w:hAnsi="Times New Roman" w:cs="Times New Roman"/>
          <w:sz w:val="28"/>
          <w:szCs w:val="28"/>
        </w:rPr>
        <w:t xml:space="preserve"> </w:t>
      </w:r>
      <w:r w:rsidR="008024CC" w:rsidRPr="00312ED6">
        <w:rPr>
          <w:rFonts w:ascii="Times New Roman" w:hAnsi="Times New Roman" w:cs="Times New Roman"/>
          <w:sz w:val="28"/>
          <w:szCs w:val="28"/>
        </w:rPr>
        <w:t>в части 2</w:t>
      </w:r>
      <w:r w:rsidRPr="00312ED6">
        <w:rPr>
          <w:rFonts w:ascii="Times New Roman" w:hAnsi="Times New Roman" w:cs="Times New Roman"/>
          <w:sz w:val="28"/>
          <w:szCs w:val="28"/>
        </w:rPr>
        <w:t xml:space="preserve"> </w:t>
      </w:r>
      <w:r w:rsidRPr="00B54A04">
        <w:rPr>
          <w:rFonts w:ascii="Times New Roman" w:hAnsi="Times New Roman" w:cs="Times New Roman"/>
          <w:sz w:val="28"/>
          <w:szCs w:val="28"/>
        </w:rPr>
        <w:t xml:space="preserve">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РФ, являются</w:t>
      </w:r>
      <w:r w:rsidR="001A2518">
        <w:rPr>
          <w:rFonts w:ascii="Times New Roman" w:hAnsi="Times New Roman" w:cs="Times New Roman"/>
          <w:sz w:val="28"/>
          <w:szCs w:val="28"/>
        </w:rPr>
        <w:t xml:space="preserve"> </w:t>
      </w:r>
      <w:r w:rsidR="00B64E4F" w:rsidRPr="001A2518">
        <w:rPr>
          <w:rFonts w:ascii="Times New Roman" w:hAnsi="Times New Roman" w:cs="Times New Roman"/>
          <w:sz w:val="28"/>
          <w:szCs w:val="28"/>
        </w:rPr>
        <w:t>соблюдение</w:t>
      </w:r>
      <w:r w:rsidR="001A2518" w:rsidRPr="001A2518">
        <w:rPr>
          <w:rFonts w:ascii="Times New Roman" w:hAnsi="Times New Roman" w:cs="Times New Roman"/>
          <w:sz w:val="28"/>
          <w:szCs w:val="28"/>
        </w:rPr>
        <w:t>:</w:t>
      </w:r>
    </w:p>
    <w:p w:rsidR="00837D6A" w:rsidRDefault="00837D6A" w:rsidP="00837D6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64E4F" w:rsidRPr="001A2518">
        <w:rPr>
          <w:rFonts w:ascii="Times New Roman" w:hAnsi="Times New Roman" w:cs="Times New Roman"/>
          <w:sz w:val="28"/>
          <w:szCs w:val="28"/>
        </w:rPr>
        <w:t>требований</w:t>
      </w:r>
      <w:r w:rsidR="001A2518" w:rsidRPr="001A2518">
        <w:rPr>
          <w:rFonts w:ascii="Times New Roman" w:hAnsi="Times New Roman" w:cs="Times New Roman"/>
          <w:sz w:val="28"/>
          <w:szCs w:val="28"/>
        </w:rPr>
        <w:t xml:space="preserve"> 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наличия разрешения на строительство и соответствия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параметрам</w:t>
      </w:r>
      <w:r w:rsidR="007702C1" w:rsidRPr="00B54A04">
        <w:rPr>
          <w:rFonts w:ascii="Times New Roman" w:hAnsi="Times New Roman" w:cs="Times New Roman"/>
          <w:sz w:val="28"/>
          <w:szCs w:val="28"/>
        </w:rPr>
        <w:t>, указанным в разрешении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>
        <w:rPr>
          <w:rFonts w:ascii="Times New Roman" w:hAnsi="Times New Roman" w:cs="Times New Roman"/>
          <w:sz w:val="28"/>
          <w:szCs w:val="28"/>
        </w:rPr>
        <w:t>если разрешение на строительство требуется для строительства или реконструкции объекта капитального строительства;</w:t>
      </w:r>
    </w:p>
    <w:p w:rsidR="00287A4B" w:rsidRDefault="00557885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>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>застройки, документацией по планировке территории, и обязательным требованиям к</w:t>
      </w:r>
      <w:r w:rsidR="007702C1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параметрам объектов капитального строительства, установленным </w:t>
      </w:r>
      <w:proofErr w:type="spellStart"/>
      <w:r w:rsidR="007702C1" w:rsidRPr="00BF170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702C1" w:rsidRPr="00BF170A">
        <w:rPr>
          <w:rFonts w:ascii="Times New Roman" w:hAnsi="Times New Roman" w:cs="Times New Roman"/>
          <w:sz w:val="28"/>
          <w:szCs w:val="28"/>
        </w:rPr>
        <w:t xml:space="preserve"> РФ</w:t>
      </w:r>
      <w:r w:rsidR="007702C1" w:rsidRPr="00B54A04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287A4B">
        <w:rPr>
          <w:rFonts w:ascii="Times New Roman" w:hAnsi="Times New Roman" w:cs="Times New Roman"/>
          <w:sz w:val="28"/>
          <w:szCs w:val="28"/>
        </w:rPr>
        <w:t>, если для строительства или реконструкции объекта капитального строительства не требуется разрешение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287A4B">
        <w:rPr>
          <w:rFonts w:ascii="Times New Roman" w:hAnsi="Times New Roman" w:cs="Times New Roman"/>
          <w:sz w:val="28"/>
          <w:szCs w:val="28"/>
        </w:rPr>
        <w:t>строительство.</w:t>
      </w:r>
      <w:proofErr w:type="gramEnd"/>
    </w:p>
    <w:p w:rsidR="00A15916" w:rsidRDefault="00A15916" w:rsidP="00A159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92"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 w:rsidRPr="00DF020D">
        <w:rPr>
          <w:rFonts w:ascii="Times New Roman" w:hAnsi="Times New Roman" w:cs="Times New Roman"/>
          <w:sz w:val="28"/>
          <w:szCs w:val="28"/>
        </w:rPr>
        <w:t>строительного надзора доступ на объекты капитального строительства в целях проведения соответствующего контрольного (надзорного) мероприятия.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867680" w:rsidRPr="00750092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50092">
        <w:rPr>
          <w:rFonts w:ascii="Times New Roman" w:hAnsi="Times New Roman" w:cs="Times New Roman"/>
          <w:sz w:val="28"/>
          <w:szCs w:val="28"/>
        </w:rPr>
        <w:t xml:space="preserve">Информация о проведенных инспекцией </w:t>
      </w:r>
      <w:r w:rsidR="00600CE2" w:rsidRPr="00750092">
        <w:rPr>
          <w:rFonts w:ascii="Times New Roman" w:hAnsi="Times New Roman" w:cs="Times New Roman"/>
          <w:sz w:val="28"/>
          <w:szCs w:val="28"/>
        </w:rPr>
        <w:t xml:space="preserve">контрольных (надзорных) </w:t>
      </w:r>
      <w:r w:rsidR="00600CE2" w:rsidRPr="00BD51B3">
        <w:rPr>
          <w:rFonts w:ascii="Times New Roman" w:hAnsi="Times New Roman" w:cs="Times New Roman"/>
          <w:sz w:val="28"/>
          <w:szCs w:val="28"/>
        </w:rPr>
        <w:t>мероприятий</w:t>
      </w:r>
      <w:r w:rsidRPr="00BD51B3">
        <w:rPr>
          <w:rFonts w:ascii="Times New Roman" w:hAnsi="Times New Roman" w:cs="Times New Roman"/>
          <w:sz w:val="28"/>
          <w:szCs w:val="28"/>
        </w:rPr>
        <w:t xml:space="preserve"> за </w:t>
      </w:r>
      <w:r w:rsidR="00C47109" w:rsidRPr="00BD51B3">
        <w:rPr>
          <w:rFonts w:ascii="Times New Roman" w:hAnsi="Times New Roman" w:cs="Times New Roman"/>
          <w:sz w:val="28"/>
          <w:szCs w:val="28"/>
        </w:rPr>
        <w:t>1 квартал 2023 года</w:t>
      </w:r>
      <w:r w:rsidRPr="00BD51B3">
        <w:rPr>
          <w:rFonts w:ascii="Times New Roman" w:hAnsi="Times New Roman" w:cs="Times New Roman"/>
          <w:sz w:val="28"/>
          <w:szCs w:val="28"/>
        </w:rPr>
        <w:t xml:space="preserve"> приведена</w:t>
      </w:r>
      <w:r w:rsidRPr="00750092">
        <w:rPr>
          <w:rFonts w:ascii="Times New Roman" w:hAnsi="Times New Roman" w:cs="Times New Roman"/>
          <w:sz w:val="28"/>
          <w:szCs w:val="28"/>
        </w:rPr>
        <w:t xml:space="preserve"> в таблице № 1.</w:t>
      </w:r>
      <w:r w:rsidR="0049656A" w:rsidRPr="00750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4157" w:rsidRPr="00750092" w:rsidRDefault="00AC4157" w:rsidP="00AC415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Таблица № 1</w:t>
      </w:r>
    </w:p>
    <w:p w:rsidR="00867680" w:rsidRDefault="00867680" w:rsidP="00867680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AD73D2" w:rsidRDefault="00AD73D2" w:rsidP="00867680">
      <w:pPr>
        <w:spacing w:after="0" w:line="240" w:lineRule="auto"/>
        <w:jc w:val="both"/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1677"/>
        <w:gridCol w:w="1211"/>
        <w:gridCol w:w="1276"/>
        <w:gridCol w:w="1276"/>
        <w:gridCol w:w="1134"/>
        <w:gridCol w:w="1274"/>
        <w:gridCol w:w="1419"/>
      </w:tblGrid>
      <w:tr w:rsidR="00AD73D2" w:rsidRPr="00893E72" w:rsidTr="00A83D34">
        <w:trPr>
          <w:trHeight w:val="600"/>
        </w:trPr>
        <w:tc>
          <w:tcPr>
            <w:tcW w:w="2333" w:type="dxa"/>
            <w:gridSpan w:val="2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Проведено контрольных (надзорных) мероприятий:</w:t>
            </w:r>
          </w:p>
        </w:tc>
        <w:tc>
          <w:tcPr>
            <w:tcW w:w="1211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Выездная проверка</w:t>
            </w:r>
          </w:p>
        </w:tc>
        <w:tc>
          <w:tcPr>
            <w:tcW w:w="1276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Документарная проверка</w:t>
            </w:r>
          </w:p>
        </w:tc>
        <w:tc>
          <w:tcPr>
            <w:tcW w:w="1276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Выездное обследование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Инспекционный визит</w:t>
            </w:r>
          </w:p>
        </w:tc>
        <w:tc>
          <w:tcPr>
            <w:tcW w:w="1274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Рейдовый осмотр</w:t>
            </w:r>
          </w:p>
        </w:tc>
        <w:tc>
          <w:tcPr>
            <w:tcW w:w="1419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Мониторинг безопасности</w:t>
            </w:r>
          </w:p>
        </w:tc>
      </w:tr>
      <w:tr w:rsidR="00AD73D2" w:rsidRPr="00893E72" w:rsidTr="00A83D34">
        <w:trPr>
          <w:trHeight w:val="330"/>
        </w:trPr>
        <w:tc>
          <w:tcPr>
            <w:tcW w:w="2333" w:type="dxa"/>
            <w:gridSpan w:val="2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программам проверок:</w:t>
            </w:r>
          </w:p>
        </w:tc>
        <w:tc>
          <w:tcPr>
            <w:tcW w:w="1211" w:type="dxa"/>
            <w:shd w:val="clear" w:color="auto" w:fill="auto"/>
          </w:tcPr>
          <w:p w:rsidR="00AD73D2" w:rsidRPr="00B62D61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B9205D">
              <w:rPr>
                <w:rFonts w:ascii="Times New Roman" w:hAnsi="Times New Roman" w:cs="Times New Roman"/>
                <w:sz w:val="20"/>
                <w:szCs w:val="28"/>
              </w:rPr>
              <w:t>414</w:t>
            </w:r>
          </w:p>
        </w:tc>
        <w:tc>
          <w:tcPr>
            <w:tcW w:w="1276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D330B1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left="-108"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D73D2" w:rsidRPr="00893E72" w:rsidTr="00A83D34">
        <w:trPr>
          <w:trHeight w:val="330"/>
        </w:trPr>
        <w:tc>
          <w:tcPr>
            <w:tcW w:w="2333" w:type="dxa"/>
            <w:gridSpan w:val="2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контролю исполнения предписаний:</w:t>
            </w:r>
          </w:p>
        </w:tc>
        <w:tc>
          <w:tcPr>
            <w:tcW w:w="1211" w:type="dxa"/>
            <w:shd w:val="clear" w:color="auto" w:fill="auto"/>
          </w:tcPr>
          <w:p w:rsidR="00AD73D2" w:rsidRPr="00B62D61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B9205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D330B1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left="-108"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D73D2" w:rsidRPr="00893E72" w:rsidTr="00A83D34">
        <w:trPr>
          <w:trHeight w:val="315"/>
        </w:trPr>
        <w:tc>
          <w:tcPr>
            <w:tcW w:w="656" w:type="dxa"/>
            <w:vMerge w:val="restart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заявлениям и обращениям:</w:t>
            </w:r>
          </w:p>
        </w:tc>
        <w:tc>
          <w:tcPr>
            <w:tcW w:w="1677" w:type="dxa"/>
            <w:shd w:val="clear" w:color="auto" w:fill="auto"/>
            <w:noWrap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ч. 1 ст</w:t>
            </w:r>
            <w:r w:rsidR="00314B6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211" w:type="dxa"/>
            <w:shd w:val="clear" w:color="auto" w:fill="auto"/>
          </w:tcPr>
          <w:p w:rsidR="00AD73D2" w:rsidRPr="00D330B1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B9205D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9205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left="-108"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D73D2" w:rsidRPr="00893E72" w:rsidTr="00A83D34">
        <w:trPr>
          <w:trHeight w:val="315"/>
        </w:trPr>
        <w:tc>
          <w:tcPr>
            <w:tcW w:w="656" w:type="dxa"/>
            <w:vMerge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77" w:type="dxa"/>
            <w:shd w:val="clear" w:color="auto" w:fill="auto"/>
            <w:noWrap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ч. 2 ст</w:t>
            </w:r>
            <w:r w:rsidR="00314B6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bookmarkStart w:id="0" w:name="_GoBack"/>
            <w:bookmarkEnd w:id="0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211" w:type="dxa"/>
            <w:shd w:val="clear" w:color="auto" w:fill="auto"/>
          </w:tcPr>
          <w:p w:rsidR="00AD73D2" w:rsidRPr="00D330B1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B9205D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9205D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left="-108"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D73D2" w:rsidRPr="00893E72" w:rsidTr="00A83D34">
        <w:trPr>
          <w:trHeight w:val="315"/>
        </w:trPr>
        <w:tc>
          <w:tcPr>
            <w:tcW w:w="2333" w:type="dxa"/>
            <w:gridSpan w:val="2"/>
            <w:shd w:val="clear" w:color="auto" w:fill="auto"/>
            <w:noWrap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требованиям прокуратуры:</w:t>
            </w:r>
          </w:p>
        </w:tc>
        <w:tc>
          <w:tcPr>
            <w:tcW w:w="1211" w:type="dxa"/>
            <w:shd w:val="clear" w:color="auto" w:fill="auto"/>
          </w:tcPr>
          <w:p w:rsidR="00AD73D2" w:rsidRPr="00D330B1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D330B1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left="-108"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D73D2" w:rsidRPr="00893E72" w:rsidTr="00A83D34">
        <w:trPr>
          <w:trHeight w:val="315"/>
        </w:trPr>
        <w:tc>
          <w:tcPr>
            <w:tcW w:w="2333" w:type="dxa"/>
            <w:gridSpan w:val="2"/>
            <w:shd w:val="clear" w:color="auto" w:fill="auto"/>
            <w:noWrap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по иным основаниям:</w:t>
            </w:r>
          </w:p>
        </w:tc>
        <w:tc>
          <w:tcPr>
            <w:tcW w:w="1211" w:type="dxa"/>
            <w:shd w:val="clear" w:color="auto" w:fill="auto"/>
          </w:tcPr>
          <w:p w:rsidR="00AD73D2" w:rsidRPr="00D330B1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73D2" w:rsidRPr="00D330B1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left="-108"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AD73D2" w:rsidRPr="00893E72" w:rsidTr="00A83D34">
        <w:trPr>
          <w:trHeight w:val="330"/>
        </w:trPr>
        <w:tc>
          <w:tcPr>
            <w:tcW w:w="2333" w:type="dxa"/>
            <w:gridSpan w:val="2"/>
            <w:shd w:val="clear" w:color="auto" w:fill="auto"/>
            <w:noWrap/>
            <w:hideMark/>
          </w:tcPr>
          <w:p w:rsidR="00AD73D2" w:rsidRPr="00314B65" w:rsidRDefault="00AD73D2" w:rsidP="00D641C7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ИТОГО:</w:t>
            </w:r>
          </w:p>
          <w:p w:rsidR="00AD73D2" w:rsidRPr="00251B34" w:rsidRDefault="00AD73D2" w:rsidP="00D6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AD73D2" w:rsidRPr="00B9205D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B9205D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414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3D2" w:rsidRPr="00B9205D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3D2" w:rsidRPr="00B9205D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B9205D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3D2" w:rsidRPr="00B9205D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3D2" w:rsidRPr="00B9205D" w:rsidRDefault="00AD73D2" w:rsidP="00D6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left="-108" w:firstLine="708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0</w:t>
            </w:r>
          </w:p>
        </w:tc>
      </w:tr>
      <w:tr w:rsidR="00AD73D2" w:rsidRPr="00893E72" w:rsidTr="00A83D34">
        <w:trPr>
          <w:trHeight w:val="330"/>
        </w:trPr>
        <w:tc>
          <w:tcPr>
            <w:tcW w:w="2333" w:type="dxa"/>
            <w:gridSpan w:val="2"/>
            <w:shd w:val="clear" w:color="auto" w:fill="auto"/>
            <w:noWrap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Примечание:</w:t>
            </w:r>
          </w:p>
        </w:tc>
        <w:tc>
          <w:tcPr>
            <w:tcW w:w="1211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4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D73D2" w:rsidRPr="00893E72" w:rsidRDefault="00AD73D2" w:rsidP="00D641C7">
            <w:pPr>
              <w:autoSpaceDE w:val="0"/>
              <w:autoSpaceDN w:val="0"/>
              <w:adjustRightInd w:val="0"/>
              <w:ind w:left="-108"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</w:tr>
    </w:tbl>
    <w:p w:rsidR="00AD73D2" w:rsidRDefault="00AD73D2" w:rsidP="00867680">
      <w:pPr>
        <w:spacing w:after="0" w:line="240" w:lineRule="auto"/>
        <w:jc w:val="both"/>
      </w:pPr>
    </w:p>
    <w:p w:rsidR="00AD73D2" w:rsidRDefault="00AD73D2" w:rsidP="00867680">
      <w:pPr>
        <w:spacing w:after="0" w:line="240" w:lineRule="auto"/>
        <w:jc w:val="both"/>
      </w:pPr>
    </w:p>
    <w:p w:rsidR="00867680" w:rsidRPr="00750092" w:rsidRDefault="00727AAF" w:rsidP="0086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AF">
        <w:rPr>
          <w:rFonts w:ascii="Times New Roman" w:hAnsi="Times New Roman" w:cs="Times New Roman"/>
          <w:sz w:val="28"/>
          <w:szCs w:val="28"/>
        </w:rPr>
        <w:t>За рассматриваемый период происходит 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727AAF">
        <w:rPr>
          <w:rFonts w:ascii="Times New Roman" w:hAnsi="Times New Roman" w:cs="Times New Roman"/>
          <w:sz w:val="28"/>
          <w:szCs w:val="28"/>
        </w:rPr>
        <w:t xml:space="preserve"> количества проведенных контрольных (надзорных) мероприятий</w:t>
      </w:r>
      <w:r w:rsidR="00B07C6B">
        <w:rPr>
          <w:rFonts w:ascii="Times New Roman" w:hAnsi="Times New Roman" w:cs="Times New Roman"/>
          <w:sz w:val="28"/>
          <w:szCs w:val="28"/>
        </w:rPr>
        <w:t xml:space="preserve"> и выявленных </w:t>
      </w:r>
      <w:r w:rsidR="00B07C6B" w:rsidRPr="00B07C6B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Pr="00727AAF">
        <w:rPr>
          <w:rFonts w:ascii="Times New Roman" w:hAnsi="Times New Roman" w:cs="Times New Roman"/>
          <w:sz w:val="28"/>
          <w:szCs w:val="28"/>
        </w:rPr>
        <w:t>, о чем свидете</w:t>
      </w:r>
      <w:r>
        <w:rPr>
          <w:rFonts w:ascii="Times New Roman" w:hAnsi="Times New Roman" w:cs="Times New Roman"/>
          <w:sz w:val="28"/>
          <w:szCs w:val="28"/>
        </w:rPr>
        <w:t>льствуют показатели таблицы № 2</w:t>
      </w:r>
      <w:r w:rsidR="00867680" w:rsidRPr="00750092">
        <w:rPr>
          <w:rFonts w:ascii="Times New Roman" w:hAnsi="Times New Roman" w:cs="Times New Roman"/>
          <w:sz w:val="28"/>
          <w:szCs w:val="28"/>
        </w:rPr>
        <w:t>.</w:t>
      </w:r>
    </w:p>
    <w:p w:rsidR="008C5968" w:rsidRPr="00E97B81" w:rsidRDefault="008C5968" w:rsidP="00867680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867680" w:rsidRPr="00750092" w:rsidRDefault="00867680" w:rsidP="00144750">
      <w:pPr>
        <w:spacing w:after="0" w:line="240" w:lineRule="auto"/>
        <w:jc w:val="right"/>
      </w:pPr>
      <w:r w:rsidRPr="00750092">
        <w:rPr>
          <w:rFonts w:ascii="Times New Roman" w:hAnsi="Times New Roman" w:cs="Times New Roman"/>
          <w:sz w:val="28"/>
          <w:szCs w:val="28"/>
        </w:rPr>
        <w:t>Таблица № 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40"/>
        <w:gridCol w:w="2409"/>
        <w:gridCol w:w="2165"/>
      </w:tblGrid>
      <w:tr w:rsidR="00AD73D2" w:rsidRPr="00750092" w:rsidTr="00A83D34">
        <w:tc>
          <w:tcPr>
            <w:tcW w:w="709" w:type="dxa"/>
            <w:vMerge w:val="restart"/>
          </w:tcPr>
          <w:p w:rsidR="00AD73D2" w:rsidRPr="00750092" w:rsidRDefault="00AD73D2" w:rsidP="00D6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0" w:type="dxa"/>
            <w:vMerge w:val="restart"/>
          </w:tcPr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74" w:type="dxa"/>
            <w:gridSpan w:val="2"/>
          </w:tcPr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AD73D2" w:rsidRPr="00750092" w:rsidTr="00A83D34">
        <w:trPr>
          <w:trHeight w:val="742"/>
        </w:trPr>
        <w:tc>
          <w:tcPr>
            <w:tcW w:w="709" w:type="dxa"/>
            <w:vMerge/>
          </w:tcPr>
          <w:p w:rsidR="00AD73D2" w:rsidRPr="00750092" w:rsidRDefault="00AD73D2" w:rsidP="00D6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  <w:vMerge/>
          </w:tcPr>
          <w:p w:rsidR="00AD73D2" w:rsidRPr="00750092" w:rsidRDefault="00AD73D2" w:rsidP="00D6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2165" w:type="dxa"/>
          </w:tcPr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01.04.2022</w:t>
            </w:r>
          </w:p>
        </w:tc>
      </w:tr>
      <w:tr w:rsidR="00AD73D2" w:rsidRPr="007D09D6" w:rsidTr="00A83D34">
        <w:tc>
          <w:tcPr>
            <w:tcW w:w="709" w:type="dxa"/>
          </w:tcPr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AD73D2" w:rsidRPr="00750092" w:rsidRDefault="00AD73D2" w:rsidP="00D6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2409" w:type="dxa"/>
          </w:tcPr>
          <w:p w:rsidR="00AD73D2" w:rsidRPr="00893E7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65" w:type="dxa"/>
          </w:tcPr>
          <w:p w:rsidR="00AD73D2" w:rsidRPr="007D09D6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AD73D2" w:rsidRPr="00893E72" w:rsidTr="00A83D34">
        <w:tc>
          <w:tcPr>
            <w:tcW w:w="709" w:type="dxa"/>
          </w:tcPr>
          <w:p w:rsidR="00AD73D2" w:rsidRPr="0075009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AD73D2" w:rsidRPr="00750092" w:rsidRDefault="00AD73D2" w:rsidP="00D6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обязательных требований</w:t>
            </w:r>
          </w:p>
        </w:tc>
        <w:tc>
          <w:tcPr>
            <w:tcW w:w="2409" w:type="dxa"/>
          </w:tcPr>
          <w:p w:rsidR="00AD73D2" w:rsidRPr="00893E7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165" w:type="dxa"/>
          </w:tcPr>
          <w:p w:rsidR="00AD73D2" w:rsidRPr="00893E72" w:rsidRDefault="00AD73D2" w:rsidP="00D6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E60A4B" w:rsidRPr="00AD73D2" w:rsidRDefault="00E60A4B" w:rsidP="00AD73D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E60A4B" w:rsidRDefault="00E60A4B" w:rsidP="007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2AC" w:rsidRDefault="00867680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 xml:space="preserve">Динамика выданных предписаний об устранении </w:t>
      </w:r>
      <w:r w:rsidRPr="00B07C6B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027B89" w:rsidRPr="00B07C6B">
        <w:rPr>
          <w:rFonts w:ascii="Times New Roman" w:hAnsi="Times New Roman" w:cs="Times New Roman"/>
          <w:sz w:val="28"/>
          <w:szCs w:val="28"/>
        </w:rPr>
        <w:t xml:space="preserve">за </w:t>
      </w:r>
      <w:r w:rsidR="00C47109" w:rsidRPr="00B07C6B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B07C6B">
        <w:rPr>
          <w:rFonts w:ascii="Times New Roman" w:hAnsi="Times New Roman" w:cs="Times New Roman"/>
          <w:sz w:val="28"/>
          <w:szCs w:val="28"/>
        </w:rPr>
        <w:t>202</w:t>
      </w:r>
      <w:r w:rsidR="00C47109" w:rsidRPr="00B07C6B">
        <w:rPr>
          <w:rFonts w:ascii="Times New Roman" w:hAnsi="Times New Roman" w:cs="Times New Roman"/>
          <w:sz w:val="28"/>
          <w:szCs w:val="28"/>
        </w:rPr>
        <w:t>3</w:t>
      </w:r>
      <w:r w:rsidRPr="00B07C6B">
        <w:rPr>
          <w:rFonts w:ascii="Times New Roman" w:hAnsi="Times New Roman" w:cs="Times New Roman"/>
          <w:sz w:val="28"/>
          <w:szCs w:val="28"/>
        </w:rPr>
        <w:t>,</w:t>
      </w:r>
      <w:r w:rsidR="00557885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="00C47109" w:rsidRPr="00B07C6B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533FE6" w:rsidRPr="00B07C6B">
        <w:rPr>
          <w:rFonts w:ascii="Times New Roman" w:hAnsi="Times New Roman" w:cs="Times New Roman"/>
          <w:sz w:val="28"/>
          <w:szCs w:val="28"/>
        </w:rPr>
        <w:t>202</w:t>
      </w:r>
      <w:r w:rsidR="00251B34" w:rsidRPr="00B07C6B">
        <w:rPr>
          <w:rFonts w:ascii="Times New Roman" w:hAnsi="Times New Roman" w:cs="Times New Roman"/>
          <w:sz w:val="28"/>
          <w:szCs w:val="28"/>
        </w:rPr>
        <w:t>2</w:t>
      </w:r>
      <w:r w:rsidR="00533FE6" w:rsidRPr="00B07C6B">
        <w:rPr>
          <w:rFonts w:ascii="Times New Roman" w:hAnsi="Times New Roman" w:cs="Times New Roman"/>
          <w:sz w:val="28"/>
          <w:szCs w:val="28"/>
        </w:rPr>
        <w:t xml:space="preserve"> год</w:t>
      </w:r>
      <w:r w:rsidR="005F3458" w:rsidRPr="00B07C6B">
        <w:rPr>
          <w:rFonts w:ascii="Times New Roman" w:hAnsi="Times New Roman" w:cs="Times New Roman"/>
          <w:sz w:val="28"/>
          <w:szCs w:val="28"/>
        </w:rPr>
        <w:t>ы</w:t>
      </w:r>
      <w:r w:rsidR="00533FE6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="00FE051E" w:rsidRPr="00B07C6B">
        <w:rPr>
          <w:rFonts w:ascii="Times New Roman" w:hAnsi="Times New Roman" w:cs="Times New Roman"/>
          <w:sz w:val="28"/>
          <w:szCs w:val="28"/>
        </w:rPr>
        <w:t xml:space="preserve">приведена на </w:t>
      </w:r>
      <w:r w:rsidRPr="00B07C6B">
        <w:rPr>
          <w:rFonts w:ascii="Times New Roman" w:hAnsi="Times New Roman" w:cs="Times New Roman"/>
          <w:sz w:val="28"/>
          <w:szCs w:val="28"/>
        </w:rPr>
        <w:t>рисунк</w:t>
      </w:r>
      <w:r w:rsidR="00FE051E" w:rsidRPr="00B07C6B">
        <w:rPr>
          <w:rFonts w:ascii="Times New Roman" w:hAnsi="Times New Roman" w:cs="Times New Roman"/>
          <w:sz w:val="28"/>
          <w:szCs w:val="28"/>
        </w:rPr>
        <w:t>е</w:t>
      </w:r>
      <w:r w:rsidRPr="00B07C6B">
        <w:rPr>
          <w:rFonts w:ascii="Times New Roman" w:hAnsi="Times New Roman" w:cs="Times New Roman"/>
          <w:sz w:val="28"/>
          <w:szCs w:val="28"/>
        </w:rPr>
        <w:t xml:space="preserve"> 2</w:t>
      </w:r>
      <w:r w:rsidR="00FE051E" w:rsidRPr="00B07C6B">
        <w:rPr>
          <w:rFonts w:ascii="Times New Roman" w:hAnsi="Times New Roman" w:cs="Times New Roman"/>
          <w:sz w:val="28"/>
          <w:szCs w:val="28"/>
        </w:rPr>
        <w:t>.</w:t>
      </w:r>
    </w:p>
    <w:p w:rsidR="00D51701" w:rsidRDefault="00D51701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701" w:rsidRDefault="00D51701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85">
        <w:rPr>
          <w:noProof/>
          <w:lang w:eastAsia="ru-RU"/>
        </w:rPr>
        <w:drawing>
          <wp:inline distT="0" distB="0" distL="0" distR="0" wp14:anchorId="72DBEAFE" wp14:editId="79D309C8">
            <wp:extent cx="4781550" cy="24860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D4DF3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636" w:rsidRDefault="00746636" w:rsidP="0074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количества выданных предписаний вызвано введением в 2022 году моратория на проведение ряда </w:t>
      </w:r>
      <w:r w:rsidRPr="006C64B0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(по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контролю исполнения предписаний, по фактам нарушения обязательных требований, указанных в обращениях, заявлениях и т.п.), а также запретом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выдачу предписаний по результатам проведенных </w:t>
      </w:r>
      <w:r w:rsidRPr="006C64B0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680" w:rsidRPr="00CB3B28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7E">
        <w:rPr>
          <w:rFonts w:ascii="Times New Roman" w:hAnsi="Times New Roman" w:cs="Times New Roman"/>
          <w:sz w:val="28"/>
          <w:szCs w:val="28"/>
        </w:rPr>
        <w:t xml:space="preserve">Наиболее распространенным видом юридической ответственности в поднадзорной инспекции сфере является административная ответственность, установленная нормами Кодекса Российской Федерации об административных </w:t>
      </w:r>
      <w:r w:rsidRPr="00313A7E">
        <w:rPr>
          <w:rFonts w:ascii="Times New Roman" w:hAnsi="Times New Roman" w:cs="Times New Roman"/>
          <w:sz w:val="28"/>
          <w:szCs w:val="28"/>
        </w:rPr>
        <w:lastRenderedPageBreak/>
        <w:t>правонарушениях (далее – КоАП РФ) направленная на предупреждение, выявление и пресечение нарушений законодательства Р</w:t>
      </w:r>
      <w:r w:rsidRPr="00CB3B28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867680" w:rsidRPr="00750092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B28">
        <w:rPr>
          <w:rFonts w:ascii="Times New Roman" w:hAnsi="Times New Roman" w:cs="Times New Roman"/>
          <w:sz w:val="28"/>
          <w:szCs w:val="28"/>
        </w:rPr>
        <w:t xml:space="preserve">Основным видом административного </w:t>
      </w:r>
      <w:r w:rsidRPr="00003A85">
        <w:rPr>
          <w:rFonts w:ascii="Times New Roman" w:hAnsi="Times New Roman" w:cs="Times New Roman"/>
          <w:sz w:val="28"/>
          <w:szCs w:val="28"/>
        </w:rPr>
        <w:t>наказания</w:t>
      </w:r>
      <w:r w:rsidR="005148BB" w:rsidRPr="00003A85">
        <w:rPr>
          <w:rFonts w:ascii="Times New Roman" w:hAnsi="Times New Roman" w:cs="Times New Roman"/>
          <w:sz w:val="28"/>
          <w:szCs w:val="28"/>
        </w:rPr>
        <w:t xml:space="preserve"> </w:t>
      </w:r>
      <w:r w:rsidR="00F974BA" w:rsidRPr="00B07C6B">
        <w:rPr>
          <w:rFonts w:ascii="Times New Roman" w:hAnsi="Times New Roman" w:cs="Times New Roman"/>
          <w:sz w:val="28"/>
          <w:szCs w:val="28"/>
        </w:rPr>
        <w:t xml:space="preserve">за </w:t>
      </w:r>
      <w:r w:rsidR="00C47109" w:rsidRPr="00B07C6B">
        <w:rPr>
          <w:rFonts w:ascii="Times New Roman" w:hAnsi="Times New Roman" w:cs="Times New Roman"/>
          <w:sz w:val="28"/>
          <w:szCs w:val="28"/>
        </w:rPr>
        <w:t>1 квартал 2023</w:t>
      </w:r>
      <w:r w:rsidR="005148BB" w:rsidRPr="00B07C6B">
        <w:rPr>
          <w:rFonts w:ascii="Times New Roman" w:hAnsi="Times New Roman" w:cs="Times New Roman"/>
          <w:sz w:val="28"/>
          <w:szCs w:val="28"/>
        </w:rPr>
        <w:t xml:space="preserve"> год</w:t>
      </w:r>
      <w:r w:rsidR="00C47109" w:rsidRPr="00B07C6B">
        <w:rPr>
          <w:rFonts w:ascii="Times New Roman" w:hAnsi="Times New Roman" w:cs="Times New Roman"/>
          <w:sz w:val="28"/>
          <w:szCs w:val="28"/>
        </w:rPr>
        <w:t>а</w:t>
      </w:r>
      <w:r w:rsidRPr="00B07C6B">
        <w:rPr>
          <w:rFonts w:ascii="Times New Roman" w:hAnsi="Times New Roman" w:cs="Times New Roman"/>
          <w:sz w:val="28"/>
          <w:szCs w:val="28"/>
        </w:rPr>
        <w:t>, применяемого инспекцией</w:t>
      </w:r>
      <w:r w:rsidR="005148BB" w:rsidRPr="00B07C6B">
        <w:rPr>
          <w:rFonts w:ascii="Times New Roman" w:hAnsi="Times New Roman" w:cs="Times New Roman"/>
          <w:sz w:val="28"/>
          <w:szCs w:val="28"/>
        </w:rPr>
        <w:t xml:space="preserve"> и судами Новосибирской области</w:t>
      </w:r>
      <w:r w:rsidRPr="00B07C6B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3909AC" w:rsidRPr="00B07C6B">
        <w:rPr>
          <w:rFonts w:ascii="Times New Roman" w:hAnsi="Times New Roman" w:cs="Times New Roman"/>
          <w:sz w:val="28"/>
          <w:szCs w:val="28"/>
        </w:rPr>
        <w:t>административный штраф</w:t>
      </w:r>
      <w:r w:rsidR="007741EA" w:rsidRPr="00B07C6B">
        <w:rPr>
          <w:rFonts w:ascii="Times New Roman" w:hAnsi="Times New Roman" w:cs="Times New Roman"/>
          <w:sz w:val="28"/>
          <w:szCs w:val="28"/>
        </w:rPr>
        <w:t xml:space="preserve"> (</w:t>
      </w:r>
      <w:r w:rsidR="003909AC" w:rsidRPr="00B07C6B">
        <w:rPr>
          <w:rFonts w:ascii="Times New Roman" w:hAnsi="Times New Roman" w:cs="Times New Roman"/>
          <w:sz w:val="28"/>
          <w:szCs w:val="28"/>
        </w:rPr>
        <w:t>58</w:t>
      </w:r>
      <w:r w:rsidR="00E62F7D" w:rsidRPr="00B07C6B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ED4DF3" w:rsidRPr="00B07C6B">
        <w:rPr>
          <w:rFonts w:ascii="Times New Roman" w:hAnsi="Times New Roman" w:cs="Times New Roman"/>
          <w:sz w:val="28"/>
          <w:szCs w:val="28"/>
        </w:rPr>
        <w:t>/решений</w:t>
      </w:r>
      <w:r w:rsidR="00E62F7D" w:rsidRPr="00B07C6B">
        <w:rPr>
          <w:rFonts w:ascii="Times New Roman" w:hAnsi="Times New Roman" w:cs="Times New Roman"/>
          <w:sz w:val="28"/>
          <w:szCs w:val="28"/>
        </w:rPr>
        <w:t xml:space="preserve"> инспекции, постановлений/решений судов НСО)</w:t>
      </w:r>
      <w:r w:rsidRPr="00B07C6B">
        <w:rPr>
          <w:rFonts w:ascii="Times New Roman" w:hAnsi="Times New Roman" w:cs="Times New Roman"/>
          <w:sz w:val="28"/>
          <w:szCs w:val="28"/>
        </w:rPr>
        <w:t>.</w:t>
      </w:r>
      <w:r w:rsidR="00E62F7D" w:rsidRPr="00390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80" w:rsidRPr="00313A7E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Динамика применения административн</w:t>
      </w:r>
      <w:r w:rsidR="005148BB" w:rsidRPr="00750092">
        <w:rPr>
          <w:rFonts w:ascii="Times New Roman" w:hAnsi="Times New Roman" w:cs="Times New Roman"/>
          <w:sz w:val="28"/>
          <w:szCs w:val="28"/>
        </w:rPr>
        <w:t>ых</w:t>
      </w:r>
      <w:r w:rsidRPr="00750092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5148BB" w:rsidRPr="00750092">
        <w:rPr>
          <w:rFonts w:ascii="Times New Roman" w:hAnsi="Times New Roman" w:cs="Times New Roman"/>
          <w:sz w:val="28"/>
          <w:szCs w:val="28"/>
        </w:rPr>
        <w:t>й</w:t>
      </w:r>
      <w:r w:rsidRPr="00313A7E">
        <w:rPr>
          <w:rFonts w:ascii="Times New Roman" w:hAnsi="Times New Roman" w:cs="Times New Roman"/>
          <w:sz w:val="28"/>
          <w:szCs w:val="28"/>
        </w:rPr>
        <w:t xml:space="preserve"> </w:t>
      </w:r>
      <w:r w:rsidR="005148BB" w:rsidRPr="00313A7E">
        <w:rPr>
          <w:rFonts w:ascii="Times New Roman" w:hAnsi="Times New Roman" w:cs="Times New Roman"/>
          <w:sz w:val="28"/>
          <w:szCs w:val="28"/>
        </w:rPr>
        <w:t xml:space="preserve">за рассматриваемый период </w:t>
      </w:r>
      <w:r w:rsidRPr="00313A7E">
        <w:rPr>
          <w:rFonts w:ascii="Times New Roman" w:hAnsi="Times New Roman" w:cs="Times New Roman"/>
          <w:sz w:val="28"/>
          <w:szCs w:val="28"/>
        </w:rPr>
        <w:t>приведена на рисунке 3.</w:t>
      </w:r>
    </w:p>
    <w:p w:rsidR="00ED4DF3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DA58C7" wp14:editId="068CACD4">
            <wp:extent cx="5420563" cy="4162349"/>
            <wp:effectExtent l="0" t="0" r="2794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67680" w:rsidRDefault="00867680" w:rsidP="0086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Pr="00FD38F3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B">
        <w:rPr>
          <w:rFonts w:ascii="Times New Roman" w:hAnsi="Times New Roman" w:cs="Times New Roman"/>
          <w:sz w:val="28"/>
          <w:szCs w:val="28"/>
        </w:rPr>
        <w:t xml:space="preserve">Анализ составов административных правонарушений КоАП РФ позволяет выделить группу административных правонарушений в строительстве и группу административных правонарушений против порядка управления. К числу первых </w:t>
      </w:r>
      <w:r w:rsidRPr="00FD38F3">
        <w:rPr>
          <w:rFonts w:ascii="Times New Roman" w:hAnsi="Times New Roman" w:cs="Times New Roman"/>
          <w:sz w:val="28"/>
          <w:szCs w:val="28"/>
        </w:rPr>
        <w:t xml:space="preserve">следует отнести следующие составы: </w:t>
      </w:r>
    </w:p>
    <w:p w:rsidR="00867680" w:rsidRPr="00BC5CC6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3">
        <w:rPr>
          <w:rFonts w:ascii="Times New Roman" w:hAnsi="Times New Roman" w:cs="Times New Roman"/>
          <w:sz w:val="28"/>
          <w:szCs w:val="28"/>
        </w:rPr>
        <w:t>- </w:t>
      </w:r>
      <w:r w:rsidRPr="00BC5CC6">
        <w:rPr>
          <w:rFonts w:ascii="Times New Roman" w:hAnsi="Times New Roman" w:cs="Times New Roman"/>
          <w:sz w:val="28"/>
          <w:szCs w:val="28"/>
        </w:rPr>
        <w:t>стать</w:t>
      </w:r>
      <w:r w:rsidR="00F83BE7" w:rsidRPr="00BC5CC6">
        <w:rPr>
          <w:rFonts w:ascii="Times New Roman" w:hAnsi="Times New Roman" w:cs="Times New Roman"/>
          <w:sz w:val="28"/>
          <w:szCs w:val="28"/>
        </w:rPr>
        <w:t>я</w:t>
      </w:r>
      <w:r w:rsidRPr="00BC5CC6">
        <w:rPr>
          <w:rFonts w:ascii="Times New Roman" w:hAnsi="Times New Roman" w:cs="Times New Roman"/>
          <w:sz w:val="28"/>
          <w:szCs w:val="28"/>
        </w:rPr>
        <w:t xml:space="preserve"> 9.4 КоАП РФ - </w:t>
      </w:r>
      <w:r w:rsidR="00FD38F3" w:rsidRPr="00BC5CC6">
        <w:rPr>
          <w:rFonts w:ascii="Times New Roman" w:hAnsi="Times New Roman" w:cs="Times New Roman"/>
          <w:sz w:val="28"/>
          <w:szCs w:val="28"/>
        </w:rPr>
        <w:t>нарушение обязательных требований в области строительства и применения строительных материалов (изделий)</w:t>
      </w:r>
      <w:r w:rsidRPr="00BC5CC6">
        <w:rPr>
          <w:rFonts w:ascii="Times New Roman" w:hAnsi="Times New Roman" w:cs="Times New Roman"/>
          <w:sz w:val="28"/>
          <w:szCs w:val="28"/>
        </w:rPr>
        <w:t>;</w:t>
      </w:r>
    </w:p>
    <w:p w:rsidR="00867680" w:rsidRPr="00ED4DF3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5CC6">
        <w:rPr>
          <w:rFonts w:ascii="Times New Roman" w:hAnsi="Times New Roman" w:cs="Times New Roman"/>
          <w:sz w:val="28"/>
          <w:szCs w:val="28"/>
        </w:rPr>
        <w:t>- стать</w:t>
      </w:r>
      <w:r w:rsidR="00F83BE7" w:rsidRPr="00BC5CC6">
        <w:rPr>
          <w:rFonts w:ascii="Times New Roman" w:hAnsi="Times New Roman" w:cs="Times New Roman"/>
          <w:sz w:val="28"/>
          <w:szCs w:val="28"/>
        </w:rPr>
        <w:t>я</w:t>
      </w:r>
      <w:r w:rsidRPr="00BC5CC6">
        <w:rPr>
          <w:rFonts w:ascii="Times New Roman" w:hAnsi="Times New Roman" w:cs="Times New Roman"/>
          <w:sz w:val="28"/>
          <w:szCs w:val="28"/>
        </w:rPr>
        <w:t xml:space="preserve"> 9.</w:t>
      </w:r>
      <w:r w:rsidRPr="00FD38F3">
        <w:rPr>
          <w:rFonts w:ascii="Times New Roman" w:hAnsi="Times New Roman" w:cs="Times New Roman"/>
          <w:sz w:val="28"/>
          <w:szCs w:val="28"/>
        </w:rPr>
        <w:t xml:space="preserve">5 КоАП РФ - </w:t>
      </w:r>
      <w:r w:rsidR="00FD38F3" w:rsidRPr="00FD38F3">
        <w:rPr>
          <w:rFonts w:ascii="Times New Roman" w:hAnsi="Times New Roman" w:cs="Times New Roman"/>
          <w:sz w:val="28"/>
          <w:szCs w:val="28"/>
        </w:rPr>
        <w:t xml:space="preserve">нарушение установленного порядка строительства, реконструкции, </w:t>
      </w:r>
      <w:r w:rsidR="00FD38F3" w:rsidRPr="002321A4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FD38F3" w:rsidRPr="00FD38F3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ввода его в эксплуатацию</w:t>
      </w:r>
      <w:r w:rsidRPr="00FD38F3">
        <w:rPr>
          <w:rFonts w:ascii="Times New Roman" w:hAnsi="Times New Roman" w:cs="Times New Roman"/>
          <w:sz w:val="28"/>
          <w:szCs w:val="28"/>
        </w:rPr>
        <w:t xml:space="preserve">. Эти нормы непосредственно касаются предмета надзорной деятельности инспекции. </w:t>
      </w:r>
    </w:p>
    <w:p w:rsidR="00003A85" w:rsidRPr="00003A85" w:rsidRDefault="00BB2722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22">
        <w:rPr>
          <w:rFonts w:ascii="Times New Roman" w:hAnsi="Times New Roman" w:cs="Times New Roman"/>
          <w:sz w:val="28"/>
          <w:szCs w:val="28"/>
        </w:rPr>
        <w:t xml:space="preserve">Ко второй группе административных правонарушений относится нарушение, указанное в части 1 статьи 20.25 КоАП РФ – неуплата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в срок, предусмотренный КоАП РФ</w:t>
      </w:r>
      <w:r w:rsidR="00B715B9">
        <w:rPr>
          <w:rFonts w:ascii="Times New Roman" w:hAnsi="Times New Roman" w:cs="Times New Roman"/>
          <w:sz w:val="28"/>
          <w:szCs w:val="28"/>
        </w:rPr>
        <w:t>.</w:t>
      </w:r>
    </w:p>
    <w:p w:rsidR="007550BF" w:rsidRDefault="00867680" w:rsidP="00F4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B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количестве вынесенных инспекцией, а так же судами Новосибирской области </w:t>
      </w:r>
      <w:r w:rsidR="00034F09" w:rsidRPr="000C50CB">
        <w:rPr>
          <w:rFonts w:ascii="Times New Roman" w:hAnsi="Times New Roman" w:cs="Times New Roman"/>
          <w:sz w:val="28"/>
          <w:szCs w:val="28"/>
        </w:rPr>
        <w:t xml:space="preserve">постановлений/решений </w:t>
      </w:r>
      <w:r w:rsidRPr="000C50CB">
        <w:rPr>
          <w:rFonts w:ascii="Times New Roman" w:hAnsi="Times New Roman" w:cs="Times New Roman"/>
          <w:sz w:val="28"/>
          <w:szCs w:val="28"/>
        </w:rPr>
        <w:t>на основании поступивших материалов дел об административных правонарушениях в сфере строительства, представлены в таблице № </w:t>
      </w:r>
      <w:r w:rsidR="00AC1FA1">
        <w:rPr>
          <w:rFonts w:ascii="Times New Roman" w:hAnsi="Times New Roman" w:cs="Times New Roman"/>
          <w:sz w:val="28"/>
          <w:szCs w:val="28"/>
        </w:rPr>
        <w:t>3</w:t>
      </w:r>
      <w:r w:rsidRPr="000C50CB">
        <w:rPr>
          <w:rFonts w:ascii="Times New Roman" w:hAnsi="Times New Roman" w:cs="Times New Roman"/>
          <w:sz w:val="28"/>
          <w:szCs w:val="28"/>
        </w:rPr>
        <w:t>.</w:t>
      </w:r>
    </w:p>
    <w:p w:rsidR="00ED4DF3" w:rsidRDefault="00ED4DF3" w:rsidP="00ED4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AC1FA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3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77"/>
        <w:gridCol w:w="3969"/>
      </w:tblGrid>
      <w:tr w:rsidR="00BF4826" w:rsidRPr="00BF4826" w:rsidTr="00BF4826">
        <w:trPr>
          <w:trHeight w:val="65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Статья КоАП РФ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постановлений/решений, вынесенных</w:t>
            </w:r>
          </w:p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</w:t>
            </w:r>
            <w:r w:rsidRPr="00BF482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состоянию на 01.04.2023</w:t>
            </w:r>
          </w:p>
        </w:tc>
      </w:tr>
      <w:tr w:rsidR="00BF4826" w:rsidRPr="00BF4826" w:rsidTr="00BF4826">
        <w:trPr>
          <w:trHeight w:val="68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826" w:rsidRPr="00BF4826" w:rsidRDefault="00BF4826" w:rsidP="00BF4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инспекцией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судами Новосибирской области</w:t>
            </w:r>
          </w:p>
        </w:tc>
      </w:tr>
      <w:tr w:rsidR="00BF4826" w:rsidRPr="00BF4826" w:rsidTr="00BF4826">
        <w:trPr>
          <w:trHeight w:val="29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5 статьи 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20.25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ED4DF3" w:rsidRPr="002802B2" w:rsidRDefault="00ED4DF3" w:rsidP="002802B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867680" w:rsidRPr="000C50CB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53">
        <w:rPr>
          <w:rFonts w:ascii="Times New Roman" w:hAnsi="Times New Roman" w:cs="Times New Roman"/>
          <w:sz w:val="28"/>
          <w:szCs w:val="28"/>
        </w:rPr>
        <w:t xml:space="preserve">Анализ правонарушений </w:t>
      </w:r>
      <w:r w:rsidRPr="00B07C6B">
        <w:rPr>
          <w:rFonts w:ascii="Times New Roman" w:hAnsi="Times New Roman" w:cs="Times New Roman"/>
          <w:sz w:val="28"/>
          <w:szCs w:val="28"/>
        </w:rPr>
        <w:t xml:space="preserve">за </w:t>
      </w:r>
      <w:r w:rsidR="00BF4826" w:rsidRPr="00B07C6B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B07C6B">
        <w:rPr>
          <w:rFonts w:ascii="Times New Roman" w:hAnsi="Times New Roman" w:cs="Times New Roman"/>
          <w:sz w:val="28"/>
          <w:szCs w:val="28"/>
        </w:rPr>
        <w:t>202</w:t>
      </w:r>
      <w:r w:rsidR="00BF4826" w:rsidRPr="00B07C6B">
        <w:rPr>
          <w:rFonts w:ascii="Times New Roman" w:hAnsi="Times New Roman" w:cs="Times New Roman"/>
          <w:sz w:val="28"/>
          <w:szCs w:val="28"/>
        </w:rPr>
        <w:t>3</w:t>
      </w:r>
      <w:r w:rsidR="00034F09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Pr="00B07C6B">
        <w:rPr>
          <w:rFonts w:ascii="Times New Roman" w:hAnsi="Times New Roman" w:cs="Times New Roman"/>
          <w:sz w:val="28"/>
          <w:szCs w:val="28"/>
        </w:rPr>
        <w:t>год</w:t>
      </w:r>
      <w:r w:rsidR="00BF4826" w:rsidRPr="00B07C6B">
        <w:rPr>
          <w:rFonts w:ascii="Times New Roman" w:hAnsi="Times New Roman" w:cs="Times New Roman"/>
          <w:sz w:val="28"/>
          <w:szCs w:val="28"/>
        </w:rPr>
        <w:t>а</w:t>
      </w:r>
      <w:r w:rsidRPr="00B07F53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Pr="00AC1FA1">
        <w:rPr>
          <w:rFonts w:ascii="Times New Roman" w:hAnsi="Times New Roman" w:cs="Times New Roman"/>
          <w:sz w:val="28"/>
          <w:szCs w:val="28"/>
        </w:rPr>
        <w:t xml:space="preserve">основной причиной </w:t>
      </w:r>
      <w:r w:rsidR="00AC1FA1" w:rsidRPr="00AC1FA1">
        <w:rPr>
          <w:rFonts w:ascii="Times New Roman" w:hAnsi="Times New Roman" w:cs="Times New Roman"/>
          <w:sz w:val="28"/>
          <w:szCs w:val="28"/>
        </w:rPr>
        <w:t>нарушений обязательных требований при</w:t>
      </w:r>
      <w:r w:rsidRPr="00AC1FA1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AC1FA1" w:rsidRPr="00AC1FA1">
        <w:rPr>
          <w:rFonts w:ascii="Times New Roman" w:hAnsi="Times New Roman" w:cs="Times New Roman"/>
          <w:sz w:val="28"/>
          <w:szCs w:val="28"/>
        </w:rPr>
        <w:t>е</w:t>
      </w:r>
      <w:r w:rsidRPr="00AC1FA1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  <w:r w:rsidRPr="00B07F53">
        <w:rPr>
          <w:rFonts w:ascii="Times New Roman" w:hAnsi="Times New Roman" w:cs="Times New Roman"/>
          <w:sz w:val="28"/>
          <w:szCs w:val="28"/>
        </w:rPr>
        <w:t xml:space="preserve"> является систематически повторяющиеся нарушения тр</w:t>
      </w:r>
      <w:r w:rsidR="00034F09" w:rsidRPr="00B07F53">
        <w:rPr>
          <w:rFonts w:ascii="Times New Roman" w:hAnsi="Times New Roman" w:cs="Times New Roman"/>
          <w:sz w:val="28"/>
          <w:szCs w:val="28"/>
        </w:rPr>
        <w:t>е</w:t>
      </w:r>
      <w:r w:rsidR="00CB10E0" w:rsidRPr="00B07F53">
        <w:rPr>
          <w:rFonts w:ascii="Times New Roman" w:hAnsi="Times New Roman" w:cs="Times New Roman"/>
          <w:sz w:val="28"/>
          <w:szCs w:val="28"/>
        </w:rPr>
        <w:t>бований проектной документации.</w:t>
      </w:r>
    </w:p>
    <w:p w:rsidR="00035379" w:rsidRPr="00470438" w:rsidRDefault="00035379" w:rsidP="000C5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867680" w:rsidRPr="000C50CB" w:rsidRDefault="00867680" w:rsidP="0086768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proofErr w:type="gramStart"/>
      <w:r w:rsidRPr="000C50CB">
        <w:rPr>
          <w:rFonts w:ascii="Times New Roman" w:hAnsi="Times New Roman" w:cs="Times New Roman"/>
          <w:color w:val="000000" w:themeColor="text1"/>
          <w:sz w:val="28"/>
          <w:szCs w:val="28"/>
        </w:rPr>
        <w:t>уровня развития программы профилактической деятельности инспекции</w:t>
      </w:r>
      <w:proofErr w:type="gramEnd"/>
    </w:p>
    <w:p w:rsidR="00867680" w:rsidRPr="000C50CB" w:rsidRDefault="00867680" w:rsidP="00867680">
      <w:pPr>
        <w:spacing w:after="0" w:line="240" w:lineRule="auto"/>
      </w:pPr>
    </w:p>
    <w:p w:rsidR="00E72B60" w:rsidRDefault="003752BF" w:rsidP="0022273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B715B9">
        <w:rPr>
          <w:rFonts w:ascii="Times New Roman" w:hAnsi="Times New Roman" w:cs="Times New Roman"/>
          <w:sz w:val="28"/>
          <w:szCs w:val="28"/>
        </w:rPr>
        <w:t xml:space="preserve"> 1 квартале 2023</w:t>
      </w:r>
      <w:r w:rsidR="00CC2E26" w:rsidRPr="000C50CB">
        <w:rPr>
          <w:rFonts w:ascii="Times New Roman" w:hAnsi="Times New Roman" w:cs="Times New Roman"/>
          <w:sz w:val="28"/>
          <w:szCs w:val="28"/>
        </w:rPr>
        <w:t xml:space="preserve"> год</w:t>
      </w:r>
      <w:r w:rsidR="00B715B9">
        <w:rPr>
          <w:rFonts w:ascii="Times New Roman" w:hAnsi="Times New Roman" w:cs="Times New Roman"/>
          <w:sz w:val="28"/>
          <w:szCs w:val="28"/>
        </w:rPr>
        <w:t>а</w:t>
      </w:r>
      <w:r w:rsidR="00B07F53">
        <w:rPr>
          <w:rFonts w:ascii="Times New Roman" w:hAnsi="Times New Roman" w:cs="Times New Roman"/>
          <w:sz w:val="28"/>
          <w:szCs w:val="28"/>
        </w:rPr>
        <w:t xml:space="preserve"> </w:t>
      </w:r>
      <w:r w:rsidR="00A97710">
        <w:rPr>
          <w:rFonts w:ascii="Times New Roman" w:hAnsi="Times New Roman" w:cs="Times New Roman"/>
          <w:sz w:val="28"/>
          <w:szCs w:val="28"/>
        </w:rPr>
        <w:t>и</w:t>
      </w:r>
      <w:r w:rsidR="00960119" w:rsidRPr="000C50CB">
        <w:rPr>
          <w:rFonts w:ascii="Times New Roman" w:hAnsi="Times New Roman" w:cs="Times New Roman"/>
          <w:sz w:val="28"/>
          <w:szCs w:val="28"/>
        </w:rPr>
        <w:t>нспекцией реализован</w:t>
      </w:r>
      <w:r w:rsidR="00F613D4" w:rsidRPr="000C50CB">
        <w:rPr>
          <w:rFonts w:ascii="Times New Roman" w:hAnsi="Times New Roman" w:cs="Times New Roman"/>
          <w:sz w:val="28"/>
          <w:szCs w:val="28"/>
        </w:rPr>
        <w:t>ы</w:t>
      </w:r>
      <w:r w:rsidR="00960119" w:rsidRPr="000C50CB">
        <w:rPr>
          <w:rFonts w:ascii="Times New Roman" w:hAnsi="Times New Roman" w:cs="Times New Roman"/>
          <w:sz w:val="28"/>
          <w:szCs w:val="28"/>
        </w:rPr>
        <w:t xml:space="preserve"> </w:t>
      </w:r>
      <w:r w:rsidR="007D568C" w:rsidRPr="000C50C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D4F6A">
        <w:rPr>
          <w:rFonts w:ascii="Times New Roman" w:hAnsi="Times New Roman" w:cs="Times New Roman"/>
          <w:sz w:val="28"/>
          <w:szCs w:val="28"/>
        </w:rPr>
        <w:t>программы</w:t>
      </w:r>
      <w:r w:rsidR="008D4F6A" w:rsidRPr="008D4F6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инспекцией регионального государственного строительного надзора на территории </w:t>
      </w:r>
      <w:r w:rsidR="008D4F6A" w:rsidRPr="00B715B9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B715B9" w:rsidRPr="00B715B9">
        <w:rPr>
          <w:rFonts w:ascii="Times New Roman" w:hAnsi="Times New Roman" w:cs="Times New Roman"/>
          <w:sz w:val="28"/>
          <w:szCs w:val="28"/>
        </w:rPr>
        <w:t>3</w:t>
      </w:r>
      <w:r w:rsidR="008D4F6A" w:rsidRPr="00B715B9">
        <w:rPr>
          <w:rFonts w:ascii="Times New Roman" w:hAnsi="Times New Roman" w:cs="Times New Roman"/>
          <w:sz w:val="28"/>
          <w:szCs w:val="28"/>
        </w:rPr>
        <w:t xml:space="preserve"> год </w:t>
      </w:r>
      <w:r w:rsidR="008D4F6A" w:rsidRPr="00BD51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D4F6A" w:rsidRPr="00BD51B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8D4F6A" w:rsidRPr="00BD51B3">
        <w:rPr>
          <w:rFonts w:ascii="Times New Roman" w:hAnsi="Times New Roman" w:cs="Times New Roman"/>
          <w:sz w:val="28"/>
          <w:szCs w:val="28"/>
        </w:rPr>
        <w:t xml:space="preserve"> приказом инспекции от </w:t>
      </w:r>
      <w:r w:rsidR="00BD51B3" w:rsidRPr="00BD51B3">
        <w:rPr>
          <w:rFonts w:ascii="Times New Roman" w:hAnsi="Times New Roman" w:cs="Times New Roman"/>
          <w:sz w:val="28"/>
          <w:szCs w:val="28"/>
        </w:rPr>
        <w:t>19.12.2022</w:t>
      </w:r>
      <w:r w:rsidR="008D4F6A" w:rsidRPr="00BD51B3">
        <w:rPr>
          <w:rFonts w:ascii="Times New Roman" w:hAnsi="Times New Roman" w:cs="Times New Roman"/>
          <w:sz w:val="28"/>
          <w:szCs w:val="28"/>
        </w:rPr>
        <w:t xml:space="preserve"> </w:t>
      </w:r>
      <w:r w:rsidR="00BD51B3" w:rsidRPr="00BD51B3">
        <w:rPr>
          <w:rFonts w:ascii="Times New Roman" w:hAnsi="Times New Roman" w:cs="Times New Roman"/>
          <w:sz w:val="28"/>
          <w:szCs w:val="28"/>
        </w:rPr>
        <w:t>№ 69</w:t>
      </w:r>
      <w:r w:rsidR="008D4F6A" w:rsidRPr="00BD51B3">
        <w:rPr>
          <w:rFonts w:ascii="Times New Roman" w:hAnsi="Times New Roman" w:cs="Times New Roman"/>
          <w:sz w:val="28"/>
          <w:szCs w:val="28"/>
        </w:rPr>
        <w:t>).</w:t>
      </w:r>
      <w:r w:rsidR="008D4F6A" w:rsidRPr="00BD51B3">
        <w:t xml:space="preserve"> </w:t>
      </w:r>
    </w:p>
    <w:p w:rsidR="008D4F6A" w:rsidRDefault="008D4F6A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6A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proofErr w:type="gramStart"/>
      <w:r w:rsidRPr="008D4F6A">
        <w:rPr>
          <w:rFonts w:ascii="Times New Roman" w:hAnsi="Times New Roman" w:cs="Times New Roman"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F6A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Pr="008D4F6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</w:t>
      </w:r>
      <w:r w:rsidR="00B715B9">
        <w:rPr>
          <w:rFonts w:ascii="Times New Roman" w:hAnsi="Times New Roman" w:cs="Times New Roman"/>
          <w:sz w:val="28"/>
          <w:szCs w:val="28"/>
        </w:rPr>
        <w:t>3</w:t>
      </w:r>
      <w:r w:rsidRPr="008D4F6A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4F6A">
        <w:t xml:space="preserve"> </w:t>
      </w:r>
      <w:r w:rsidRPr="008D4F6A">
        <w:rPr>
          <w:rFonts w:ascii="Times New Roman" w:hAnsi="Times New Roman" w:cs="Times New Roman"/>
          <w:sz w:val="28"/>
          <w:szCs w:val="28"/>
        </w:rPr>
        <w:t>приведен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19" w:rsidRPr="000C50CB" w:rsidRDefault="00960119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Инспекция обеспечивает достоверность и актуальность всей информации, связанной с профилактикой нарушений обязательных требований.</w:t>
      </w:r>
    </w:p>
    <w:p w:rsidR="00960119" w:rsidRPr="000C50CB" w:rsidRDefault="00E567E5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2C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 </w:t>
      </w:r>
      <w:r w:rsidR="00960119" w:rsidRPr="000C50CB">
        <w:rPr>
          <w:rFonts w:ascii="Times New Roman" w:eastAsia="Times New Roman" w:hAnsi="Times New Roman"/>
          <w:sz w:val="28"/>
          <w:szCs w:val="28"/>
          <w:lang w:eastAsia="ru-RU"/>
        </w:rPr>
        <w:t>имеют возможность использовать информационные технологии. Например, посредством 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</w:p>
    <w:p w:rsidR="008129B8" w:rsidRPr="000C50CB" w:rsidRDefault="008129B8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официальном сайте </w:t>
      </w:r>
      <w:r w:rsidR="000618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нспекции в сети «Интернет» по адресу: </w:t>
      </w:r>
      <w:hyperlink r:id="rId20" w:history="1">
        <w:r w:rsidRPr="000C50C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http://gsn.nso.ru/page/328</w:t>
        </w:r>
      </w:hyperlink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165323"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действует подписка пользователей официального сайта на рассылку электронных сообщений с информацией связанной с профилактикой </w:t>
      </w:r>
      <w:r w:rsidR="00E72B60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0AA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B73F41" w:rsidRPr="00A80AA4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Pr="00A80AA4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иной информации важной для </w:t>
      </w:r>
      <w:r w:rsidR="00BC5CC6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4538" w:rsidRDefault="00960119" w:rsidP="004B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64538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061861" w:rsidRPr="00564538">
        <w:rPr>
          <w:rFonts w:ascii="Times New Roman" w:hAnsi="Times New Roman"/>
          <w:sz w:val="28"/>
          <w:szCs w:val="28"/>
        </w:rPr>
        <w:t>и</w:t>
      </w:r>
      <w:r w:rsidRPr="00564538">
        <w:rPr>
          <w:rFonts w:ascii="Times New Roman" w:hAnsi="Times New Roman"/>
          <w:sz w:val="28"/>
          <w:szCs w:val="28"/>
        </w:rPr>
        <w:t xml:space="preserve">нспекция </w:t>
      </w:r>
      <w:r w:rsidR="009A07AC">
        <w:rPr>
          <w:rFonts w:ascii="Times New Roman" w:hAnsi="Times New Roman"/>
          <w:sz w:val="28"/>
          <w:szCs w:val="28"/>
        </w:rPr>
        <w:t>руководствуется</w:t>
      </w:r>
      <w:r w:rsidR="00564538" w:rsidRPr="00564538">
        <w:rPr>
          <w:rFonts w:ascii="Times New Roman" w:hAnsi="Times New Roman"/>
          <w:sz w:val="28"/>
          <w:szCs w:val="28"/>
        </w:rPr>
        <w:t xml:space="preserve"> приоритет</w:t>
      </w:r>
      <w:r w:rsidR="009A07AC">
        <w:rPr>
          <w:rFonts w:ascii="Times New Roman" w:hAnsi="Times New Roman"/>
          <w:sz w:val="28"/>
          <w:szCs w:val="28"/>
        </w:rPr>
        <w:t>ом</w:t>
      </w:r>
      <w:r w:rsidR="00564538" w:rsidRPr="00564538">
        <w:rPr>
          <w:rFonts w:ascii="Times New Roman" w:hAnsi="Times New Roman"/>
          <w:sz w:val="28"/>
          <w:szCs w:val="28"/>
        </w:rPr>
        <w:t xml:space="preserve"> </w:t>
      </w:r>
      <w:r w:rsidR="00564538" w:rsidRPr="000C50CB">
        <w:rPr>
          <w:rFonts w:ascii="Times New Roman" w:hAnsi="Times New Roman"/>
          <w:sz w:val="28"/>
          <w:szCs w:val="28"/>
        </w:rPr>
        <w:t>профилактически</w:t>
      </w:r>
      <w:r w:rsidR="00564538">
        <w:rPr>
          <w:rFonts w:ascii="Times New Roman" w:hAnsi="Times New Roman"/>
          <w:sz w:val="28"/>
          <w:szCs w:val="28"/>
        </w:rPr>
        <w:t>х мероприятий по отношению к контрольным (надзорным) мероприятиям.</w:t>
      </w:r>
    </w:p>
    <w:p w:rsidR="005173CF" w:rsidRDefault="005173CF" w:rsidP="00E72B60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gramStart"/>
      <w:r w:rsidRPr="000C50CB">
        <w:rPr>
          <w:rFonts w:eastAsia="Calibri"/>
          <w:sz w:val="28"/>
          <w:szCs w:val="28"/>
          <w:lang w:eastAsia="en-US"/>
        </w:rPr>
        <w:t xml:space="preserve">В </w:t>
      </w:r>
      <w:r w:rsidRPr="003E4579">
        <w:rPr>
          <w:rFonts w:eastAsia="Calibri"/>
          <w:sz w:val="28"/>
          <w:szCs w:val="28"/>
          <w:lang w:eastAsia="en-US"/>
        </w:rPr>
        <w:t xml:space="preserve">результате реализации </w:t>
      </w:r>
      <w:r w:rsidR="00B715B9">
        <w:rPr>
          <w:rFonts w:eastAsia="Calibri"/>
          <w:sz w:val="28"/>
          <w:szCs w:val="28"/>
          <w:lang w:eastAsia="en-US"/>
        </w:rPr>
        <w:t xml:space="preserve">в 1 квартале 2023 года </w:t>
      </w:r>
      <w:r w:rsidRPr="003E4579">
        <w:rPr>
          <w:rFonts w:eastAsia="Calibri"/>
          <w:sz w:val="28"/>
          <w:szCs w:val="28"/>
          <w:lang w:eastAsia="en-US"/>
        </w:rPr>
        <w:t xml:space="preserve">программы профилактики </w:t>
      </w:r>
      <w:r w:rsidR="00222733" w:rsidRPr="003E4579">
        <w:rPr>
          <w:rFonts w:eastAsia="Calibri"/>
          <w:sz w:val="28"/>
          <w:szCs w:val="28"/>
          <w:lang w:eastAsia="en-US"/>
        </w:rPr>
        <w:t xml:space="preserve">произошло </w:t>
      </w:r>
      <w:r w:rsidRPr="003E4579">
        <w:rPr>
          <w:rFonts w:eastAsia="Calibri"/>
          <w:sz w:val="28"/>
          <w:szCs w:val="28"/>
          <w:lang w:eastAsia="en-US"/>
        </w:rPr>
        <w:t xml:space="preserve">повышение уровня информированности, правовой грамотности </w:t>
      </w:r>
      <w:r w:rsidR="00581890" w:rsidRPr="003E4579">
        <w:rPr>
          <w:rFonts w:eastAsia="Calibri"/>
          <w:sz w:val="28"/>
          <w:szCs w:val="28"/>
          <w:lang w:eastAsia="en-US"/>
        </w:rPr>
        <w:t xml:space="preserve">контролируемых лиц </w:t>
      </w:r>
      <w:r w:rsidRPr="003E4579">
        <w:rPr>
          <w:rFonts w:eastAsia="Calibri"/>
          <w:sz w:val="28"/>
          <w:szCs w:val="28"/>
          <w:lang w:eastAsia="en-US"/>
        </w:rPr>
        <w:t>по вопросам соблюдения обязательных требований, что позволи</w:t>
      </w:r>
      <w:r w:rsidR="00222733" w:rsidRPr="003E4579">
        <w:rPr>
          <w:rFonts w:eastAsia="Calibri"/>
          <w:sz w:val="28"/>
          <w:szCs w:val="28"/>
          <w:lang w:eastAsia="en-US"/>
        </w:rPr>
        <w:t>ло</w:t>
      </w:r>
      <w:r w:rsidRPr="003E4579">
        <w:rPr>
          <w:rFonts w:eastAsia="Calibri"/>
          <w:sz w:val="28"/>
          <w:szCs w:val="28"/>
          <w:lang w:eastAsia="en-US"/>
        </w:rPr>
        <w:t xml:space="preserve"> региональному государственному строительному надзору стать более о</w:t>
      </w:r>
      <w:r w:rsidRPr="003E4579">
        <w:rPr>
          <w:sz w:val="28"/>
          <w:szCs w:val="28"/>
        </w:rPr>
        <w:t xml:space="preserve">ткрытым для взаимодействия с </w:t>
      </w:r>
      <w:r w:rsidR="00581890" w:rsidRPr="003E4579">
        <w:rPr>
          <w:sz w:val="28"/>
          <w:szCs w:val="28"/>
        </w:rPr>
        <w:t xml:space="preserve">контролируемыми лицами </w:t>
      </w:r>
      <w:r w:rsidRPr="003E4579">
        <w:rPr>
          <w:sz w:val="28"/>
          <w:szCs w:val="28"/>
        </w:rPr>
        <w:t xml:space="preserve">в целях достижения общего для всех сторон результата – предотвращение рисков причинения вреда охраняемым законом ценностям в подконтрольной сфере общественных отношений, предупреждение нарушений </w:t>
      </w:r>
      <w:r w:rsidR="003E4579" w:rsidRPr="003E4579">
        <w:rPr>
          <w:sz w:val="28"/>
          <w:szCs w:val="28"/>
        </w:rPr>
        <w:t>контролируемыми</w:t>
      </w:r>
      <w:proofErr w:type="gramEnd"/>
      <w:r w:rsidR="003E4579" w:rsidRPr="003E4579">
        <w:rPr>
          <w:sz w:val="28"/>
          <w:szCs w:val="28"/>
        </w:rPr>
        <w:t xml:space="preserve"> лицами </w:t>
      </w:r>
      <w:r w:rsidRPr="003E4579">
        <w:rPr>
          <w:sz w:val="28"/>
          <w:szCs w:val="28"/>
        </w:rPr>
        <w:t>обязательных требований и отвечать потребностям предпринимательской среды в получении качественной и</w:t>
      </w:r>
      <w:r w:rsidR="0010125F" w:rsidRPr="003E4579">
        <w:rPr>
          <w:sz w:val="28"/>
          <w:szCs w:val="28"/>
        </w:rPr>
        <w:t xml:space="preserve"> </w:t>
      </w:r>
      <w:r w:rsidRPr="003E4579">
        <w:rPr>
          <w:sz w:val="28"/>
          <w:szCs w:val="28"/>
        </w:rPr>
        <w:t>доступной информации по возникающим вопросам соблюдения обязательных требований.</w:t>
      </w:r>
      <w:r w:rsidR="00994B63">
        <w:rPr>
          <w:sz w:val="28"/>
          <w:szCs w:val="28"/>
        </w:rPr>
        <w:t xml:space="preserve"> </w:t>
      </w:r>
    </w:p>
    <w:p w:rsidR="00222733" w:rsidRPr="008C2260" w:rsidRDefault="004B22CE" w:rsidP="0014791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C50CB">
        <w:rPr>
          <w:sz w:val="28"/>
          <w:szCs w:val="28"/>
        </w:rPr>
        <w:t xml:space="preserve">С учетом вышеизложенного, </w:t>
      </w:r>
      <w:r w:rsidR="00442ED3" w:rsidRPr="000C50CB">
        <w:rPr>
          <w:sz w:val="28"/>
          <w:szCs w:val="28"/>
        </w:rPr>
        <w:t xml:space="preserve">в </w:t>
      </w:r>
      <w:r w:rsidR="00B715B9">
        <w:rPr>
          <w:sz w:val="28"/>
          <w:szCs w:val="28"/>
        </w:rPr>
        <w:t xml:space="preserve">1 квартале </w:t>
      </w:r>
      <w:r w:rsidR="00442ED3" w:rsidRPr="000C50CB">
        <w:rPr>
          <w:sz w:val="28"/>
          <w:szCs w:val="28"/>
        </w:rPr>
        <w:t>202</w:t>
      </w:r>
      <w:r w:rsidR="00775C69">
        <w:rPr>
          <w:sz w:val="28"/>
          <w:szCs w:val="28"/>
        </w:rPr>
        <w:t>3</w:t>
      </w:r>
      <w:r w:rsidR="00442ED3" w:rsidRPr="000C50CB">
        <w:rPr>
          <w:sz w:val="28"/>
          <w:szCs w:val="28"/>
        </w:rPr>
        <w:t xml:space="preserve"> год</w:t>
      </w:r>
      <w:r w:rsidR="00B715B9">
        <w:rPr>
          <w:sz w:val="28"/>
          <w:szCs w:val="28"/>
        </w:rPr>
        <w:t>а</w:t>
      </w:r>
      <w:r w:rsidR="00442ED3" w:rsidRPr="000C50CB">
        <w:rPr>
          <w:sz w:val="28"/>
          <w:szCs w:val="28"/>
        </w:rPr>
        <w:t xml:space="preserve"> </w:t>
      </w:r>
      <w:r w:rsidRPr="000C50CB">
        <w:rPr>
          <w:sz w:val="28"/>
          <w:szCs w:val="28"/>
        </w:rPr>
        <w:t>программ</w:t>
      </w:r>
      <w:r w:rsidR="009F22AC" w:rsidRPr="000C50CB">
        <w:rPr>
          <w:sz w:val="28"/>
          <w:szCs w:val="28"/>
        </w:rPr>
        <w:t>ой</w:t>
      </w:r>
      <w:r w:rsidRPr="000C50CB">
        <w:rPr>
          <w:sz w:val="28"/>
          <w:szCs w:val="28"/>
        </w:rPr>
        <w:t xml:space="preserve"> профилактики </w:t>
      </w:r>
      <w:r w:rsidR="009F22AC" w:rsidRPr="000C50CB">
        <w:rPr>
          <w:sz w:val="28"/>
          <w:szCs w:val="28"/>
        </w:rPr>
        <w:t xml:space="preserve">обеспечена </w:t>
      </w:r>
      <w:r w:rsidRPr="000C50CB">
        <w:rPr>
          <w:sz w:val="28"/>
          <w:szCs w:val="28"/>
        </w:rPr>
        <w:t>эффективность профилактической работы инспекции.</w:t>
      </w: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173A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222733">
      <w:pPr>
        <w:jc w:val="center"/>
        <w:rPr>
          <w:b/>
          <w:sz w:val="28"/>
          <w:szCs w:val="28"/>
        </w:rPr>
        <w:sectPr w:rsidR="00222733" w:rsidSect="000B2292">
          <w:headerReference w:type="default" r:id="rId2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F7235" w:rsidRPr="00CF7235" w:rsidRDefault="00CF7235" w:rsidP="00CF7235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CF7235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</w:t>
      </w:r>
    </w:p>
    <w:p w:rsidR="00CF7235" w:rsidRPr="002B0F5E" w:rsidRDefault="003E4579" w:rsidP="00CF723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E4579">
        <w:rPr>
          <w:rFonts w:ascii="Times New Roman" w:hAnsi="Times New Roman" w:cs="Times New Roman"/>
          <w:b/>
          <w:color w:val="000000"/>
          <w:sz w:val="24"/>
          <w:szCs w:val="28"/>
        </w:rPr>
        <w:t>Исполнение</w:t>
      </w:r>
      <w:r w:rsidR="00CF7235" w:rsidRPr="003E457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регионального государственного </w:t>
      </w:r>
      <w:r w:rsidR="00CF7235" w:rsidRPr="002B0F5E">
        <w:rPr>
          <w:rFonts w:ascii="Times New Roman" w:hAnsi="Times New Roman" w:cs="Times New Roman"/>
          <w:b/>
          <w:color w:val="000000"/>
          <w:sz w:val="24"/>
          <w:szCs w:val="28"/>
        </w:rPr>
        <w:t>строительного надзора на территории Новосибирской области</w:t>
      </w:r>
    </w:p>
    <w:p w:rsidR="00CF7235" w:rsidRPr="002321A4" w:rsidRDefault="002321A4" w:rsidP="00CF723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B0F5E"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C3423A" w:rsidRPr="002B0F5E">
        <w:rPr>
          <w:rFonts w:ascii="Times New Roman" w:hAnsi="Times New Roman" w:cs="Times New Roman"/>
          <w:b/>
          <w:sz w:val="24"/>
          <w:szCs w:val="28"/>
        </w:rPr>
        <w:t>1 квартал 2023</w:t>
      </w:r>
      <w:r w:rsidR="001C3219" w:rsidRPr="002B0F5E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C3423A" w:rsidRPr="002B0F5E">
        <w:rPr>
          <w:rFonts w:ascii="Times New Roman" w:hAnsi="Times New Roman" w:cs="Times New Roman"/>
          <w:b/>
          <w:sz w:val="24"/>
          <w:szCs w:val="28"/>
        </w:rPr>
        <w:t>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846"/>
        <w:gridCol w:w="3923"/>
        <w:gridCol w:w="19"/>
        <w:gridCol w:w="6359"/>
      </w:tblGrid>
      <w:tr w:rsidR="003E4579" w:rsidRPr="00CF7235" w:rsidTr="003E4579">
        <w:tc>
          <w:tcPr>
            <w:tcW w:w="70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F72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F723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Форма профилактических мероприятий</w:t>
            </w:r>
          </w:p>
        </w:tc>
        <w:tc>
          <w:tcPr>
            <w:tcW w:w="392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Периодичность проведения, сроки исполнения</w:t>
            </w:r>
          </w:p>
        </w:tc>
        <w:tc>
          <w:tcPr>
            <w:tcW w:w="6378" w:type="dxa"/>
            <w:gridSpan w:val="2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Результаты выполнения</w:t>
            </w:r>
          </w:p>
        </w:tc>
      </w:tr>
      <w:tr w:rsidR="00CF7235" w:rsidRPr="00CF7235" w:rsidTr="004402C1">
        <w:trPr>
          <w:trHeight w:val="489"/>
        </w:trPr>
        <w:tc>
          <w:tcPr>
            <w:tcW w:w="703" w:type="dxa"/>
            <w:shd w:val="clear" w:color="auto" w:fill="auto"/>
          </w:tcPr>
          <w:p w:rsidR="00CF7235" w:rsidRPr="00CF7235" w:rsidRDefault="00CF7235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7" w:type="dxa"/>
            <w:gridSpan w:val="4"/>
            <w:shd w:val="clear" w:color="auto" w:fill="auto"/>
          </w:tcPr>
          <w:p w:rsidR="00CF7235" w:rsidRPr="00CF7235" w:rsidRDefault="00CF7235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FF31D7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FF31D7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6" w:type="dxa"/>
            <w:shd w:val="clear" w:color="auto" w:fill="auto"/>
          </w:tcPr>
          <w:p w:rsidR="00FF31D7" w:rsidRPr="00FF31D7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строительного надзора на территории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FF31D7" w:rsidRPr="00FF31D7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FF31D7" w:rsidRPr="00CF7235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в течение 5 рабочих дней </w:t>
            </w:r>
            <w:proofErr w:type="gramStart"/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с даты изменения</w:t>
            </w:r>
            <w:proofErr w:type="gramEnd"/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, утраты юридической силы, принятия новых нормативных правовых актов.</w:t>
            </w:r>
          </w:p>
        </w:tc>
        <w:tc>
          <w:tcPr>
            <w:tcW w:w="6359" w:type="dxa"/>
          </w:tcPr>
          <w:p w:rsidR="00FF31D7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регионального государственного строительного надзора на территории 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на официальном сайте инспекции в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«Интернет» по адресу: </w:t>
            </w:r>
            <w:hyperlink r:id="rId22" w:history="1">
              <w:r w:rsidRPr="00F256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http://gsn.nso.ru/page/48</w:t>
              </w:r>
            </w:hyperlink>
          </w:p>
          <w:p w:rsidR="00FF31D7" w:rsidRPr="001A11D8" w:rsidRDefault="00FF31D7" w:rsidP="001A1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4579" w:rsidRPr="00CF7235">
              <w:rPr>
                <w:rFonts w:ascii="Times New Roman" w:hAnsi="Times New Roman" w:cs="Times New Roman"/>
                <w:sz w:val="24"/>
                <w:szCs w:val="24"/>
              </w:rPr>
              <w:t>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силу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соответствующих сведений на официальном сайте инспекции в сети «Интернет» – в течение 10 рабочих дней со дня принятия в установленном порядке соответствующих изменений или принятия новых нормативных правовых актов.</w:t>
            </w:r>
          </w:p>
        </w:tc>
        <w:tc>
          <w:tcPr>
            <w:tcW w:w="6359" w:type="dxa"/>
          </w:tcPr>
          <w:p w:rsidR="003E4579" w:rsidRPr="00FF31D7" w:rsidRDefault="003E4579" w:rsidP="00375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нормативных правовых актов </w:t>
            </w:r>
            <w:r w:rsidR="00FF31D7"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поддерживаются в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F31D7"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актуальном состоянии </w:t>
            </w:r>
            <w:r w:rsidR="002B38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F31D7"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1D7">
              <w:rPr>
                <w:rFonts w:ascii="Times New Roman" w:eastAsia="Calibri" w:hAnsi="Times New Roman" w:cs="Times New Roman"/>
                <w:sz w:val="24"/>
                <w:szCs w:val="24"/>
              </w:rPr>
              <w:t>доступны для скачивания.</w:t>
            </w:r>
          </w:p>
        </w:tc>
      </w:tr>
      <w:tr w:rsidR="003E4579" w:rsidRPr="00CF7235" w:rsidTr="00FF31D7">
        <w:trPr>
          <w:trHeight w:val="699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579" w:rsidRPr="00CF7235">
              <w:rPr>
                <w:rFonts w:ascii="Times New Roman" w:hAnsi="Times New Roman" w:cs="Times New Roman"/>
                <w:sz w:val="24"/>
                <w:szCs w:val="24"/>
              </w:rPr>
              <w:t>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в течение одного рабочего дня с момента утверждения или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изменений в Перечень нормативных правовых актов.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– не более 10 рабочих дней со дня отмены, изменения нормативных правовых актов, включенных в Перечень нормативных правовых актов, вступления в силу новых нормативных актов или их частей, 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</w:t>
            </w:r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ивающих обязательные требования.</w:t>
            </w:r>
          </w:p>
        </w:tc>
        <w:tc>
          <w:tcPr>
            <w:tcW w:w="6359" w:type="dxa"/>
          </w:tcPr>
          <w:p w:rsidR="003E4579" w:rsidRPr="00787773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приказом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22.03.2022 № 1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 размещен на официальном сайте инспекции в сети «Интернет» по адресу: </w:t>
            </w:r>
          </w:p>
          <w:p w:rsidR="003E4579" w:rsidRDefault="002F0C42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3E4579" w:rsidRPr="00606E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https://gsn.nso.ru/page/550</w:t>
              </w:r>
            </w:hyperlink>
            <w:r w:rsidR="003E4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097D8B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24" w:history="1">
              <w:r w:rsidRPr="00CF723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0A78AB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в течение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рабочих дней с даты: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- вступления в силу нормативного правового акта, которым вносятся изменения в состав и (или) содержание обязательного требования;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- принятия новых нормативных правовых актов</w:t>
            </w:r>
          </w:p>
        </w:tc>
        <w:tc>
          <w:tcPr>
            <w:tcW w:w="6359" w:type="dxa"/>
          </w:tcPr>
          <w:p w:rsidR="003E4579" w:rsidRDefault="003E4579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по соблюдению обязательных требований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инспекции государственного </w:t>
            </w: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строительног</w:t>
            </w:r>
            <w:r w:rsidR="004402C1"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надзора Новосибирской области </w:t>
            </w: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23.12.2021 № 105), поддерживается в актуальном состоянии.</w:t>
            </w:r>
          </w:p>
          <w:p w:rsidR="00F82E80" w:rsidRDefault="002F0C42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F82E80" w:rsidRPr="00F256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http://gsn.nso.ru/page/329</w:t>
              </w:r>
            </w:hyperlink>
          </w:p>
          <w:p w:rsidR="00F82E80" w:rsidRPr="00CF7235" w:rsidRDefault="00F82E80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1D7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FF31D7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46" w:type="dxa"/>
            <w:shd w:val="clear" w:color="auto" w:fill="auto"/>
          </w:tcPr>
          <w:p w:rsidR="00FF31D7" w:rsidRPr="00CF7235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FF31D7" w:rsidRPr="00CF7235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При внесении изменений в перечень индикаторов риска нарушения обязательных требований – в течение 5 рабочих дней с момента официального опубликования постановления Правительства Новосибирской области</w:t>
            </w:r>
          </w:p>
        </w:tc>
        <w:tc>
          <w:tcPr>
            <w:tcW w:w="6359" w:type="dxa"/>
          </w:tcPr>
          <w:p w:rsidR="00FF31D7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постановлением Правительства Новосибирской области от 30.12.2021 № 574-п, </w:t>
            </w: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официальном сайте инспекции в сети «Интернет»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https://gsn.nso.ru/page/326</w:t>
              </w:r>
            </w:hyperlink>
          </w:p>
          <w:p w:rsidR="00FF31D7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</w:t>
            </w:r>
            <w:r w:rsidR="004402C1">
              <w:rPr>
                <w:rFonts w:ascii="Times New Roman" w:hAnsi="Times New Roman" w:cs="Times New Roman"/>
                <w:sz w:val="24"/>
                <w:szCs w:val="24"/>
              </w:rPr>
              <w:t>дарственный строительный надзор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                 пяти рабочих дней вносит изменения в реестр со дня получения информации, документа, являющихся основанием для внесения изменений в реестр</w:t>
            </w:r>
          </w:p>
        </w:tc>
        <w:tc>
          <w:tcPr>
            <w:tcW w:w="6359" w:type="dxa"/>
          </w:tcPr>
          <w:p w:rsidR="003E4579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Реестр</w:t>
            </w: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  <w:r>
              <w:t xml:space="preserve"> </w:t>
            </w: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обновляется на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сайте инспекции еженедельно. </w:t>
            </w:r>
          </w:p>
          <w:p w:rsidR="004402C1" w:rsidRDefault="002F0C42" w:rsidP="00D8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4402C1" w:rsidRPr="001C0F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https://gsn.nso.ru/page/549</w:t>
              </w:r>
            </w:hyperlink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CF7235" w:rsidRDefault="004402C1" w:rsidP="00D8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419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46" w:type="dxa"/>
            <w:shd w:val="clear" w:color="auto" w:fill="auto"/>
          </w:tcPr>
          <w:p w:rsidR="00A35419" w:rsidRPr="00CF7235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 2023 год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A35419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– не позднее 19 декабря предшествующего года;</w:t>
            </w:r>
          </w:p>
          <w:p w:rsidR="00A35419" w:rsidRPr="00CF7235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инспекции в сети «Интернет»  – в течение пяти дней со дня утверждения программы профилактики</w:t>
            </w:r>
          </w:p>
        </w:tc>
        <w:tc>
          <w:tcPr>
            <w:tcW w:w="6359" w:type="dxa"/>
          </w:tcPr>
          <w:p w:rsidR="00A35419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прик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азом инспекции </w:t>
            </w: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от 19.12.2022 № 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на официальном сайте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инспекции в сети «Интернет»</w:t>
            </w: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</w:t>
            </w:r>
          </w:p>
          <w:p w:rsidR="00A35419" w:rsidRDefault="002F0C42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A35419"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https://gsn.nso.ru/page/328</w:t>
              </w:r>
            </w:hyperlink>
          </w:p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377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пяти дней с момента утверждения</w:t>
            </w:r>
          </w:p>
        </w:tc>
        <w:tc>
          <w:tcPr>
            <w:tcW w:w="6359" w:type="dxa"/>
          </w:tcPr>
          <w:p w:rsid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064A2"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счерпывающий перечень сведений, которые могут запрашиваться инспекцией у контролируемого 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64A2"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сайте инспекции в сети «Интернет» по адресу</w:t>
            </w:r>
            <w:r w:rsidRPr="004402C1">
              <w:t xml:space="preserve">: </w:t>
            </w:r>
          </w:p>
          <w:p w:rsidR="003E4579" w:rsidRDefault="002F0C42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3E4579" w:rsidRPr="00CC520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http://gsn.nso.ru/page/347</w:t>
              </w:r>
            </w:hyperlink>
            <w:r w:rsidR="004402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10"/>
                <w:szCs w:val="24"/>
                <w:u w:val="single"/>
              </w:rPr>
            </w:pPr>
          </w:p>
        </w:tc>
      </w:tr>
      <w:tr w:rsidR="003E4579" w:rsidRPr="00CF7235" w:rsidTr="004402C1">
        <w:trPr>
          <w:trHeight w:val="1557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декабря предшествующего года, актуализация – в течение 10 рабочих дней с момента внесения соответствующих изменений</w:t>
            </w:r>
          </w:p>
        </w:tc>
        <w:tc>
          <w:tcPr>
            <w:tcW w:w="6359" w:type="dxa"/>
          </w:tcPr>
          <w:p w:rsidR="004402C1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  <w:r>
              <w:t xml:space="preserve">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</w:t>
            </w:r>
          </w:p>
          <w:p w:rsidR="003E4579" w:rsidRPr="00CF7235" w:rsidRDefault="002F0C42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3E4579" w:rsidRPr="00CC520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http://gsn.nso.ru/page/341</w:t>
              </w:r>
            </w:hyperlink>
            <w:r w:rsidR="004402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CF7235" w:rsidTr="004402C1">
        <w:trPr>
          <w:trHeight w:val="1525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 (далее – порядок досудебного обжалования)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порядка в течение 15 рабочих дней с момента внесения соответствующих изменений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359" w:type="dxa"/>
          </w:tcPr>
          <w:p w:rsidR="003E4579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порядке досудебного обжалования решений контрольного (надзорного) органа, действий (бездействия) его должностных лиц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на сайте инспекции: </w:t>
            </w:r>
            <w:hyperlink r:id="rId31" w:history="1">
              <w:r w:rsidR="004402C1" w:rsidRPr="001C0F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https://gsn.nso.ru/page/534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028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</w:t>
            </w:r>
            <w:r w:rsidR="004402C1" w:rsidRPr="004833DE">
              <w:rPr>
                <w:rFonts w:ascii="Times New Roman" w:hAnsi="Times New Roman" w:cs="Times New Roman"/>
                <w:sz w:val="24"/>
                <w:szCs w:val="24"/>
              </w:rPr>
              <w:t>именительной практики инспекции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62BB3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B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утверждение – ежегодно не позднее 15 марта года, следующего за </w:t>
            </w:r>
            <w:proofErr w:type="gramStart"/>
            <w:r w:rsidRPr="00E62BB3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359" w:type="dxa"/>
          </w:tcPr>
          <w:p w:rsidR="003D261D" w:rsidRPr="003D261D" w:rsidRDefault="003D261D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1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</w:t>
            </w:r>
            <w:r w:rsidR="00707891">
              <w:rPr>
                <w:rFonts w:ascii="Times New Roman" w:eastAsia="Calibri" w:hAnsi="Times New Roman" w:cs="Times New Roman"/>
                <w:sz w:val="24"/>
                <w:szCs w:val="24"/>
              </w:rPr>
              <w:t>е инспекции в сети «Интернет</w:t>
            </w:r>
            <w:r w:rsidR="00AC169C">
              <w:rPr>
                <w:rFonts w:ascii="Times New Roman" w:eastAsia="Calibri" w:hAnsi="Times New Roman" w:cs="Times New Roman"/>
                <w:sz w:val="24"/>
                <w:szCs w:val="24"/>
              </w:rPr>
              <w:t>» 14</w:t>
            </w:r>
            <w:r w:rsidR="00707891"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.03.2023</w:t>
            </w:r>
            <w:r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D2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261D" w:rsidRDefault="002F0C42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3D261D" w:rsidRPr="00611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https://gsn.nso.ru/page/188</w:t>
              </w:r>
            </w:hyperlink>
            <w:r w:rsidR="003D26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F850D3" w:rsidRDefault="00F850D3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 утверждение</w:t>
            </w:r>
            <w:r w:rsidR="001C3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не позднее 15 марта года, следующего за </w:t>
            </w:r>
            <w:proofErr w:type="gramStart"/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359" w:type="dxa"/>
          </w:tcPr>
          <w:p w:rsidR="00E13F42" w:rsidRPr="004402C1" w:rsidRDefault="003E457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>Доклад об осуществлении инспекцией регионального государст</w:t>
            </w:r>
            <w:r w:rsidR="00707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венного строительного </w:t>
            </w:r>
            <w:r w:rsidR="00707891"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надзора 09.03.2023</w:t>
            </w: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 на сайте Реформа КНД (https://monitoring.ar.gov.ru), далее размещен на сайте инспекции </w:t>
            </w:r>
            <w:hyperlink r:id="rId33" w:history="1">
              <w:r w:rsidR="00E62BB3" w:rsidRPr="00611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https://gsn.nso.ru/page/342</w:t>
              </w:r>
            </w:hyperlink>
          </w:p>
        </w:tc>
      </w:tr>
      <w:tr w:rsidR="00A3541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46" w:type="dxa"/>
            <w:shd w:val="clear" w:color="auto" w:fill="auto"/>
          </w:tcPr>
          <w:p w:rsidR="00A35419" w:rsidRPr="004833D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аналитических сообщений о результатах анализа, оценки состояния подконтрольной среды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CF7235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ежеквартально не позднее 20 числа, месяца, следующего за отчетным кварталом</w:t>
            </w:r>
          </w:p>
        </w:tc>
        <w:tc>
          <w:tcPr>
            <w:tcW w:w="6359" w:type="dxa"/>
          </w:tcPr>
          <w:p w:rsidR="00A35419" w:rsidRDefault="00A3541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официальном сайте инспекции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сети «Интернет» 19.04</w:t>
            </w: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  <w:p w:rsidR="00A35419" w:rsidRDefault="002F0C42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A35419"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https://gsn.nso.ru/page/338</w:t>
              </w:r>
            </w:hyperlink>
          </w:p>
          <w:p w:rsidR="00A35419" w:rsidRPr="00E62BB3" w:rsidRDefault="00A3541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41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846" w:type="dxa"/>
            <w:shd w:val="clear" w:color="auto" w:fill="auto"/>
          </w:tcPr>
          <w:p w:rsidR="00A35419" w:rsidRPr="004833D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результата обобщения правоприменительной практики инспекции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ежеквартально не позднее 20 числа, месяца, следующего за отчетным кварталом</w:t>
            </w:r>
          </w:p>
        </w:tc>
        <w:tc>
          <w:tcPr>
            <w:tcW w:w="6359" w:type="dxa"/>
          </w:tcPr>
          <w:p w:rsidR="004833DE" w:rsidRDefault="004833DE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инспекции в сети «Интернет» 17.04</w:t>
            </w:r>
            <w:r w:rsidRPr="004833DE">
              <w:rPr>
                <w:rFonts w:ascii="Times New Roman" w:eastAsia="Calibri" w:hAnsi="Times New Roman" w:cs="Times New Roman"/>
                <w:sz w:val="24"/>
                <w:szCs w:val="24"/>
              </w:rPr>
              <w:t>.2023.</w:t>
            </w:r>
          </w:p>
          <w:p w:rsidR="00A35419" w:rsidRDefault="002F0C42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4833DE"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http://gsn.nso.ru/page/338</w:t>
              </w:r>
            </w:hyperlink>
          </w:p>
          <w:p w:rsidR="004833DE" w:rsidRPr="00A35419" w:rsidRDefault="004833DE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6955FC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</w:t>
            </w:r>
            <w:r w:rsidRPr="00E62BB3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E62BB3">
              <w:rPr>
                <w:rFonts w:ascii="Times New Roman" w:hAnsi="Times New Roman" w:cs="Times New Roman"/>
                <w:sz w:val="24"/>
                <w:szCs w:val="24"/>
              </w:rPr>
              <w:t xml:space="preserve">годно </w:t>
            </w:r>
            <w:r w:rsidRPr="006955F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марта года, следующего за </w:t>
            </w:r>
            <w:proofErr w:type="gramStart"/>
            <w:r w:rsidRPr="006955F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="00DC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579" w:rsidRPr="006955FC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E62BB3" w:rsidRDefault="00E62BB3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сайте инспекции в сети «</w:t>
            </w:r>
            <w:r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3066C1"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C306C" w:rsidRPr="00B07B4C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  <w:r w:rsidR="003066C1" w:rsidRPr="00B07B4C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  <w:r w:rsidRPr="00B07B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33DE" w:rsidRDefault="002F0C42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4833DE"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https://gsn.nso.ru/page/188</w:t>
              </w:r>
            </w:hyperlink>
            <w:r w:rsidR="004833DE" w:rsidRPr="004833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2BB3" w:rsidRPr="00AD1BE2" w:rsidRDefault="00E62BB3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955FC" w:rsidRPr="00AD1BE2" w:rsidRDefault="006955FC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4579" w:rsidRPr="00CF7235" w:rsidTr="003E4579">
        <w:trPr>
          <w:trHeight w:val="699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E62BB3" w:rsidRDefault="00D64C34" w:rsidP="001B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п</w:t>
            </w:r>
            <w:r w:rsidR="00E62BB3"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>убличные обсуждения правоприменительной практики надзорной деятельности инспекции государственного строительного надзо</w:t>
            </w:r>
            <w:r w:rsidR="003066C1">
              <w:rPr>
                <w:rFonts w:ascii="Times New Roman" w:eastAsia="Calibri" w:hAnsi="Times New Roman" w:cs="Times New Roman"/>
                <w:sz w:val="24"/>
                <w:szCs w:val="24"/>
              </w:rPr>
              <w:t>ра Новосибирской области за 2022</w:t>
            </w:r>
            <w:r w:rsidR="00E62BB3"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Все материалы размещены на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62BB3"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сайте инспекции по адресу: </w:t>
            </w:r>
            <w:hyperlink r:id="rId37" w:history="1">
              <w:r w:rsidR="00E62BB3" w:rsidRPr="00611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https://gsn.nso.ru/page/332</w:t>
              </w:r>
            </w:hyperlink>
          </w:p>
          <w:p w:rsidR="003E4579" w:rsidRPr="00AD1BE2" w:rsidRDefault="003E4579" w:rsidP="001B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а) охраняемым законом ценностям.</w:t>
            </w:r>
          </w:p>
        </w:tc>
        <w:tc>
          <w:tcPr>
            <w:tcW w:w="6359" w:type="dxa"/>
          </w:tcPr>
          <w:p w:rsidR="00766FF9" w:rsidRDefault="003E4579" w:rsidP="00766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Объявлено </w:t>
            </w:r>
            <w:r w:rsidR="00D6234E"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предостережени</w:t>
            </w:r>
            <w:r w:rsidR="001C3219"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</w:t>
            </w:r>
            <w:r w:rsidRPr="0060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нарушений обязательных требований, поводом для </w:t>
            </w:r>
            <w:r w:rsidRPr="0075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которых явилась информация </w:t>
            </w:r>
            <w:r w:rsidR="00766FF9">
              <w:rPr>
                <w:rFonts w:ascii="Times New Roman" w:hAnsi="Times New Roman" w:cs="Times New Roman"/>
                <w:sz w:val="24"/>
                <w:szCs w:val="24"/>
              </w:rPr>
              <w:t>сведений о готовящихся нарушениях обязательных требований или признаках нарушений обязательных требований.</w:t>
            </w:r>
          </w:p>
          <w:p w:rsidR="003E4579" w:rsidRPr="00CF7235" w:rsidRDefault="003E4579" w:rsidP="001C3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99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750092" w:rsidRDefault="003E4579" w:rsidP="00440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трёх месяцев со дня поступления в инспекцию от контролируемого лица извещения о начале</w:t>
            </w:r>
            <w:proofErr w:type="gramEnd"/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реконструкции объекта капитального строительства, направленного в соответствии с </w:t>
            </w:r>
            <w:hyperlink r:id="rId38" w:history="1">
              <w:r w:rsidRPr="00750092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5 статьи 52</w:t>
              </w:r>
            </w:hyperlink>
            <w:r w:rsidR="004402C1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2C1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="004402C1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6359" w:type="dxa"/>
          </w:tcPr>
          <w:p w:rsidR="003E4579" w:rsidRPr="00750092" w:rsidRDefault="003B790F" w:rsidP="0032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3E7B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</w:t>
            </w:r>
            <w:r w:rsidR="00326B1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7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234E" w:rsidRPr="00B2165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</w:t>
            </w:r>
            <w:r w:rsidR="00326B1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3E7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</w:t>
            </w:r>
            <w:r w:rsidR="00326B1B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D52730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по телефону;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на личном приеме либо в ходе проведения профилактического мероприятия, контро</w:t>
            </w:r>
            <w:r w:rsidR="004402C1">
              <w:rPr>
                <w:rFonts w:ascii="Times New Roman" w:hAnsi="Times New Roman" w:cs="Times New Roman"/>
                <w:sz w:val="24"/>
                <w:szCs w:val="24"/>
              </w:rPr>
              <w:t>льного (надзорного) мероприятия.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750092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обращения за консультацией контролируемых лиц</w:t>
            </w:r>
          </w:p>
        </w:tc>
        <w:tc>
          <w:tcPr>
            <w:tcW w:w="6359" w:type="dxa"/>
          </w:tcPr>
          <w:p w:rsidR="003E4579" w:rsidRPr="00750092" w:rsidRDefault="003B790F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 w:rsidR="00CB4E4E">
              <w:rPr>
                <w:rFonts w:ascii="Times New Roman" w:eastAsia="Calibri" w:hAnsi="Times New Roman" w:cs="Times New Roman"/>
                <w:sz w:val="24"/>
                <w:szCs w:val="24"/>
              </w:rPr>
              <w:t>442 консультации</w:t>
            </w:r>
            <w:r w:rsidRPr="000811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750092" w:rsidRDefault="003E4579" w:rsidP="00AE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1F70D4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402C1"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0F7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Новосибирской области на 202</w:t>
            </w:r>
            <w:r w:rsidR="000F78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0F78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21005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0F788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на </w:t>
            </w: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доклада до 01.02.202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4579" w:rsidRPr="00CF7235" w:rsidRDefault="003E4579" w:rsidP="00794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доклада на официальном сайте инспекции в сети «Интернет» до 15.02.202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9" w:type="dxa"/>
          </w:tcPr>
          <w:p w:rsidR="00794E0E" w:rsidRDefault="00794E0E" w:rsidP="00794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рограммы профилактики нарушений обязательных требований</w:t>
            </w:r>
            <w:proofErr w:type="gramEnd"/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регионального государственного строительного надзора на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(утвержден приказом инспекции 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строительног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надзора Новосибирской области 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от 26.01.2023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A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6A6A0F" w:rsidRPr="006A6A0F">
              <w:rPr>
                <w:rFonts w:ascii="Times New Roman" w:eastAsia="Calibri" w:hAnsi="Times New Roman" w:cs="Times New Roman"/>
                <w:sz w:val="24"/>
                <w:szCs w:val="24"/>
              </w:rPr>
              <w:t>26.01.2023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 на сайте инспекции: </w:t>
            </w:r>
            <w:hyperlink r:id="rId39" w:history="1">
              <w:r w:rsidRPr="001E11D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https://gsn.nso.ru/page/330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6A6A0F" w:rsidRPr="00CF7235" w:rsidRDefault="006A6A0F" w:rsidP="00D5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4860" w:rsidRDefault="00F74860" w:rsidP="00F7486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F74860" w:rsidRPr="00CF7235" w:rsidRDefault="00F74860" w:rsidP="00CF7235">
      <w:pPr>
        <w:keepNext/>
        <w:keepLines/>
        <w:spacing w:after="0" w:line="240" w:lineRule="auto"/>
        <w:ind w:left="1134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sectPr w:rsidR="00F74860" w:rsidRPr="00CF7235" w:rsidSect="00222733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42" w:rsidRDefault="002F0C42" w:rsidP="00DF4D95">
      <w:pPr>
        <w:spacing w:after="0" w:line="240" w:lineRule="auto"/>
      </w:pPr>
      <w:r>
        <w:separator/>
      </w:r>
    </w:p>
  </w:endnote>
  <w:endnote w:type="continuationSeparator" w:id="0">
    <w:p w:rsidR="002F0C42" w:rsidRDefault="002F0C42" w:rsidP="00DF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42" w:rsidRDefault="002F0C42" w:rsidP="00DF4D95">
      <w:pPr>
        <w:spacing w:after="0" w:line="240" w:lineRule="auto"/>
      </w:pPr>
      <w:r>
        <w:separator/>
      </w:r>
    </w:p>
  </w:footnote>
  <w:footnote w:type="continuationSeparator" w:id="0">
    <w:p w:rsidR="002F0C42" w:rsidRDefault="002F0C42" w:rsidP="00DF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113634"/>
      <w:docPartObj>
        <w:docPartGallery w:val="Page Numbers (Top of Page)"/>
        <w:docPartUnique/>
      </w:docPartObj>
    </w:sdtPr>
    <w:sdtEndPr/>
    <w:sdtContent>
      <w:p w:rsidR="00C65676" w:rsidRDefault="00C65676">
        <w:pPr>
          <w:pStyle w:val="ac"/>
          <w:jc w:val="center"/>
        </w:pPr>
        <w:r w:rsidRPr="00DF4D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4D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4B6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5676" w:rsidRDefault="00C656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46153B"/>
    <w:multiLevelType w:val="hybridMultilevel"/>
    <w:tmpl w:val="C2D64238"/>
    <w:lvl w:ilvl="0" w:tplc="2CC28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40C63"/>
    <w:multiLevelType w:val="multilevel"/>
    <w:tmpl w:val="CF9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24C79"/>
    <w:multiLevelType w:val="hybridMultilevel"/>
    <w:tmpl w:val="C23E7046"/>
    <w:lvl w:ilvl="0" w:tplc="F6AE199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6A46D7"/>
    <w:multiLevelType w:val="multilevel"/>
    <w:tmpl w:val="F946A4C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5">
    <w:nsid w:val="7795606D"/>
    <w:multiLevelType w:val="hybridMultilevel"/>
    <w:tmpl w:val="F7FC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5"/>
    <w:rsid w:val="00003A85"/>
    <w:rsid w:val="00007250"/>
    <w:rsid w:val="00007845"/>
    <w:rsid w:val="0001014C"/>
    <w:rsid w:val="0001224E"/>
    <w:rsid w:val="00017EE0"/>
    <w:rsid w:val="00021005"/>
    <w:rsid w:val="0002296F"/>
    <w:rsid w:val="00024491"/>
    <w:rsid w:val="00027B89"/>
    <w:rsid w:val="0003455F"/>
    <w:rsid w:val="00034B63"/>
    <w:rsid w:val="00034F09"/>
    <w:rsid w:val="00035379"/>
    <w:rsid w:val="00061861"/>
    <w:rsid w:val="000647A7"/>
    <w:rsid w:val="00075ED6"/>
    <w:rsid w:val="00080BC9"/>
    <w:rsid w:val="000811AA"/>
    <w:rsid w:val="00092EB6"/>
    <w:rsid w:val="00097D8B"/>
    <w:rsid w:val="000A0188"/>
    <w:rsid w:val="000A5628"/>
    <w:rsid w:val="000A78AB"/>
    <w:rsid w:val="000B0AFC"/>
    <w:rsid w:val="000B2292"/>
    <w:rsid w:val="000B2885"/>
    <w:rsid w:val="000C50CB"/>
    <w:rsid w:val="000D08AD"/>
    <w:rsid w:val="000D187D"/>
    <w:rsid w:val="000D653E"/>
    <w:rsid w:val="000E067E"/>
    <w:rsid w:val="000E11A0"/>
    <w:rsid w:val="000E138D"/>
    <w:rsid w:val="000E7240"/>
    <w:rsid w:val="000E797F"/>
    <w:rsid w:val="000F3173"/>
    <w:rsid w:val="000F4944"/>
    <w:rsid w:val="000F5221"/>
    <w:rsid w:val="000F784B"/>
    <w:rsid w:val="000F7879"/>
    <w:rsid w:val="000F788E"/>
    <w:rsid w:val="0010125F"/>
    <w:rsid w:val="00105AE7"/>
    <w:rsid w:val="00106801"/>
    <w:rsid w:val="00115269"/>
    <w:rsid w:val="00121494"/>
    <w:rsid w:val="0012572D"/>
    <w:rsid w:val="00127EC6"/>
    <w:rsid w:val="00141D5F"/>
    <w:rsid w:val="001422AC"/>
    <w:rsid w:val="00144750"/>
    <w:rsid w:val="0014791D"/>
    <w:rsid w:val="00163BA2"/>
    <w:rsid w:val="00165323"/>
    <w:rsid w:val="00173AFB"/>
    <w:rsid w:val="001757E8"/>
    <w:rsid w:val="00176249"/>
    <w:rsid w:val="001954CE"/>
    <w:rsid w:val="001A11D8"/>
    <w:rsid w:val="001A2518"/>
    <w:rsid w:val="001A5DFA"/>
    <w:rsid w:val="001A6749"/>
    <w:rsid w:val="001B6D29"/>
    <w:rsid w:val="001C3219"/>
    <w:rsid w:val="001C36E8"/>
    <w:rsid w:val="001C416A"/>
    <w:rsid w:val="001E7449"/>
    <w:rsid w:val="001E7E9A"/>
    <w:rsid w:val="001F4726"/>
    <w:rsid w:val="001F70D4"/>
    <w:rsid w:val="00206385"/>
    <w:rsid w:val="00220B3B"/>
    <w:rsid w:val="00220E4B"/>
    <w:rsid w:val="00222733"/>
    <w:rsid w:val="00227208"/>
    <w:rsid w:val="002321A4"/>
    <w:rsid w:val="00234A50"/>
    <w:rsid w:val="002373F2"/>
    <w:rsid w:val="002428B9"/>
    <w:rsid w:val="0024443D"/>
    <w:rsid w:val="00251B34"/>
    <w:rsid w:val="00252610"/>
    <w:rsid w:val="002530EA"/>
    <w:rsid w:val="00266D08"/>
    <w:rsid w:val="00270C19"/>
    <w:rsid w:val="00272963"/>
    <w:rsid w:val="00273E47"/>
    <w:rsid w:val="002802B2"/>
    <w:rsid w:val="00282F01"/>
    <w:rsid w:val="00287A4B"/>
    <w:rsid w:val="002A0AE1"/>
    <w:rsid w:val="002B0F5E"/>
    <w:rsid w:val="002B196E"/>
    <w:rsid w:val="002B38E2"/>
    <w:rsid w:val="002C26DD"/>
    <w:rsid w:val="002F0C42"/>
    <w:rsid w:val="002F1431"/>
    <w:rsid w:val="003014E4"/>
    <w:rsid w:val="003066C1"/>
    <w:rsid w:val="00306A9E"/>
    <w:rsid w:val="00306F01"/>
    <w:rsid w:val="00307251"/>
    <w:rsid w:val="0031176A"/>
    <w:rsid w:val="00312182"/>
    <w:rsid w:val="00312ED6"/>
    <w:rsid w:val="00313A7E"/>
    <w:rsid w:val="00314B65"/>
    <w:rsid w:val="00322D57"/>
    <w:rsid w:val="003242F6"/>
    <w:rsid w:val="00326B1B"/>
    <w:rsid w:val="00344B8C"/>
    <w:rsid w:val="003507FA"/>
    <w:rsid w:val="00355A6C"/>
    <w:rsid w:val="00356E17"/>
    <w:rsid w:val="0036680A"/>
    <w:rsid w:val="0036711D"/>
    <w:rsid w:val="00370CCA"/>
    <w:rsid w:val="00373311"/>
    <w:rsid w:val="00374B83"/>
    <w:rsid w:val="003752BF"/>
    <w:rsid w:val="00390829"/>
    <w:rsid w:val="003909AC"/>
    <w:rsid w:val="003A7E80"/>
    <w:rsid w:val="003B607F"/>
    <w:rsid w:val="003B790F"/>
    <w:rsid w:val="003C14C5"/>
    <w:rsid w:val="003D0D74"/>
    <w:rsid w:val="003D261D"/>
    <w:rsid w:val="003E4579"/>
    <w:rsid w:val="003E767C"/>
    <w:rsid w:val="003E7BFE"/>
    <w:rsid w:val="003F04E4"/>
    <w:rsid w:val="00400AFA"/>
    <w:rsid w:val="00403450"/>
    <w:rsid w:val="00405AA8"/>
    <w:rsid w:val="00424D2B"/>
    <w:rsid w:val="004351AC"/>
    <w:rsid w:val="004402C1"/>
    <w:rsid w:val="00442BE2"/>
    <w:rsid w:val="00442ED3"/>
    <w:rsid w:val="00447788"/>
    <w:rsid w:val="004527F8"/>
    <w:rsid w:val="00453D9D"/>
    <w:rsid w:val="0045549D"/>
    <w:rsid w:val="00456AD8"/>
    <w:rsid w:val="00464772"/>
    <w:rsid w:val="00465EE8"/>
    <w:rsid w:val="00470438"/>
    <w:rsid w:val="00475D6E"/>
    <w:rsid w:val="00477CCC"/>
    <w:rsid w:val="00481E58"/>
    <w:rsid w:val="004833DE"/>
    <w:rsid w:val="004877AA"/>
    <w:rsid w:val="00490A5B"/>
    <w:rsid w:val="00493F27"/>
    <w:rsid w:val="00495215"/>
    <w:rsid w:val="0049656A"/>
    <w:rsid w:val="004A0D34"/>
    <w:rsid w:val="004A1196"/>
    <w:rsid w:val="004B22CE"/>
    <w:rsid w:val="004B7F02"/>
    <w:rsid w:val="004C306C"/>
    <w:rsid w:val="004C4F13"/>
    <w:rsid w:val="004E3D6D"/>
    <w:rsid w:val="004E74CE"/>
    <w:rsid w:val="005025B2"/>
    <w:rsid w:val="005038AF"/>
    <w:rsid w:val="00503CE1"/>
    <w:rsid w:val="005053FC"/>
    <w:rsid w:val="005064A2"/>
    <w:rsid w:val="005067F6"/>
    <w:rsid w:val="0051010C"/>
    <w:rsid w:val="005148BB"/>
    <w:rsid w:val="0051568B"/>
    <w:rsid w:val="0051673E"/>
    <w:rsid w:val="005173CF"/>
    <w:rsid w:val="00517A52"/>
    <w:rsid w:val="00522BF9"/>
    <w:rsid w:val="00524C1A"/>
    <w:rsid w:val="005316A2"/>
    <w:rsid w:val="00533FE6"/>
    <w:rsid w:val="00557885"/>
    <w:rsid w:val="00560663"/>
    <w:rsid w:val="00564538"/>
    <w:rsid w:val="00581890"/>
    <w:rsid w:val="00582469"/>
    <w:rsid w:val="005A064D"/>
    <w:rsid w:val="005A0A3E"/>
    <w:rsid w:val="005A1317"/>
    <w:rsid w:val="005B19E4"/>
    <w:rsid w:val="005B3500"/>
    <w:rsid w:val="005C75AE"/>
    <w:rsid w:val="005D79A9"/>
    <w:rsid w:val="005E3244"/>
    <w:rsid w:val="005F3458"/>
    <w:rsid w:val="005F7F8D"/>
    <w:rsid w:val="00600CE2"/>
    <w:rsid w:val="00603B9F"/>
    <w:rsid w:val="006066DC"/>
    <w:rsid w:val="006107F8"/>
    <w:rsid w:val="00613197"/>
    <w:rsid w:val="00614D15"/>
    <w:rsid w:val="0061633F"/>
    <w:rsid w:val="006163D6"/>
    <w:rsid w:val="00622C30"/>
    <w:rsid w:val="006319FB"/>
    <w:rsid w:val="006331ED"/>
    <w:rsid w:val="00643BEE"/>
    <w:rsid w:val="006475D1"/>
    <w:rsid w:val="00652235"/>
    <w:rsid w:val="0066057B"/>
    <w:rsid w:val="006608BD"/>
    <w:rsid w:val="00663599"/>
    <w:rsid w:val="006751A1"/>
    <w:rsid w:val="006831BD"/>
    <w:rsid w:val="00691855"/>
    <w:rsid w:val="00695240"/>
    <w:rsid w:val="006955FC"/>
    <w:rsid w:val="006A3F1E"/>
    <w:rsid w:val="006A3F21"/>
    <w:rsid w:val="006A6A0F"/>
    <w:rsid w:val="006B232D"/>
    <w:rsid w:val="006B5736"/>
    <w:rsid w:val="006B7A19"/>
    <w:rsid w:val="006C125A"/>
    <w:rsid w:val="006C64B0"/>
    <w:rsid w:val="006D24D7"/>
    <w:rsid w:val="006D73E7"/>
    <w:rsid w:val="006E3485"/>
    <w:rsid w:val="006E5A88"/>
    <w:rsid w:val="006F7063"/>
    <w:rsid w:val="007002C7"/>
    <w:rsid w:val="00707891"/>
    <w:rsid w:val="00710DC7"/>
    <w:rsid w:val="00713514"/>
    <w:rsid w:val="00727AAF"/>
    <w:rsid w:val="00734DFA"/>
    <w:rsid w:val="007360A4"/>
    <w:rsid w:val="007363FF"/>
    <w:rsid w:val="00736B24"/>
    <w:rsid w:val="00746636"/>
    <w:rsid w:val="00750092"/>
    <w:rsid w:val="00751C06"/>
    <w:rsid w:val="007550BF"/>
    <w:rsid w:val="007573D9"/>
    <w:rsid w:val="00757894"/>
    <w:rsid w:val="00757EBE"/>
    <w:rsid w:val="00760952"/>
    <w:rsid w:val="007638D0"/>
    <w:rsid w:val="0076640B"/>
    <w:rsid w:val="00766FF9"/>
    <w:rsid w:val="00767852"/>
    <w:rsid w:val="007702C1"/>
    <w:rsid w:val="007741EA"/>
    <w:rsid w:val="0077590B"/>
    <w:rsid w:val="00775C69"/>
    <w:rsid w:val="00787773"/>
    <w:rsid w:val="00794E0E"/>
    <w:rsid w:val="00795A53"/>
    <w:rsid w:val="007975F6"/>
    <w:rsid w:val="007A5C18"/>
    <w:rsid w:val="007B1B3D"/>
    <w:rsid w:val="007B7BF2"/>
    <w:rsid w:val="007C34FA"/>
    <w:rsid w:val="007C6392"/>
    <w:rsid w:val="007D568C"/>
    <w:rsid w:val="008000E1"/>
    <w:rsid w:val="0080228F"/>
    <w:rsid w:val="008024CC"/>
    <w:rsid w:val="00805465"/>
    <w:rsid w:val="008129B8"/>
    <w:rsid w:val="00821552"/>
    <w:rsid w:val="00823DD4"/>
    <w:rsid w:val="00826897"/>
    <w:rsid w:val="00837D6A"/>
    <w:rsid w:val="0084282B"/>
    <w:rsid w:val="008432B8"/>
    <w:rsid w:val="00844C02"/>
    <w:rsid w:val="008501F2"/>
    <w:rsid w:val="00851DE3"/>
    <w:rsid w:val="00855033"/>
    <w:rsid w:val="008552CB"/>
    <w:rsid w:val="00867680"/>
    <w:rsid w:val="0087075F"/>
    <w:rsid w:val="0087619D"/>
    <w:rsid w:val="00885E0C"/>
    <w:rsid w:val="00887F7E"/>
    <w:rsid w:val="00891949"/>
    <w:rsid w:val="0089395A"/>
    <w:rsid w:val="00897132"/>
    <w:rsid w:val="008B08C1"/>
    <w:rsid w:val="008B49E0"/>
    <w:rsid w:val="008B6FE1"/>
    <w:rsid w:val="008B7314"/>
    <w:rsid w:val="008C2260"/>
    <w:rsid w:val="008C5968"/>
    <w:rsid w:val="008D27C8"/>
    <w:rsid w:val="008D4F6A"/>
    <w:rsid w:val="008E6E95"/>
    <w:rsid w:val="008F0C8E"/>
    <w:rsid w:val="008F1508"/>
    <w:rsid w:val="008F3F80"/>
    <w:rsid w:val="008F6037"/>
    <w:rsid w:val="008F6937"/>
    <w:rsid w:val="008F7A0A"/>
    <w:rsid w:val="00901AB8"/>
    <w:rsid w:val="00916139"/>
    <w:rsid w:val="00917E7A"/>
    <w:rsid w:val="00922FCA"/>
    <w:rsid w:val="009263C1"/>
    <w:rsid w:val="0092768F"/>
    <w:rsid w:val="009316C6"/>
    <w:rsid w:val="009373A9"/>
    <w:rsid w:val="00940AE0"/>
    <w:rsid w:val="009524A0"/>
    <w:rsid w:val="009526F2"/>
    <w:rsid w:val="009528A5"/>
    <w:rsid w:val="00960119"/>
    <w:rsid w:val="00965736"/>
    <w:rsid w:val="009728E8"/>
    <w:rsid w:val="00972992"/>
    <w:rsid w:val="00975A49"/>
    <w:rsid w:val="00986B5B"/>
    <w:rsid w:val="00994B63"/>
    <w:rsid w:val="009A07AC"/>
    <w:rsid w:val="009A612B"/>
    <w:rsid w:val="009A6392"/>
    <w:rsid w:val="009B36CB"/>
    <w:rsid w:val="009B6219"/>
    <w:rsid w:val="009C0B8C"/>
    <w:rsid w:val="009C13AD"/>
    <w:rsid w:val="009C1566"/>
    <w:rsid w:val="009D3D20"/>
    <w:rsid w:val="009D67D0"/>
    <w:rsid w:val="009D690F"/>
    <w:rsid w:val="009E4834"/>
    <w:rsid w:val="009E6BE6"/>
    <w:rsid w:val="009F22AC"/>
    <w:rsid w:val="009F3167"/>
    <w:rsid w:val="009F6A8A"/>
    <w:rsid w:val="00A133E0"/>
    <w:rsid w:val="00A15916"/>
    <w:rsid w:val="00A25836"/>
    <w:rsid w:val="00A25E78"/>
    <w:rsid w:val="00A27502"/>
    <w:rsid w:val="00A335DD"/>
    <w:rsid w:val="00A35419"/>
    <w:rsid w:val="00A3618D"/>
    <w:rsid w:val="00A367DC"/>
    <w:rsid w:val="00A461D6"/>
    <w:rsid w:val="00A47AA6"/>
    <w:rsid w:val="00A628FC"/>
    <w:rsid w:val="00A67B4C"/>
    <w:rsid w:val="00A76A0D"/>
    <w:rsid w:val="00A80AA4"/>
    <w:rsid w:val="00A83D34"/>
    <w:rsid w:val="00A8653A"/>
    <w:rsid w:val="00A9388F"/>
    <w:rsid w:val="00A97710"/>
    <w:rsid w:val="00AA03B4"/>
    <w:rsid w:val="00AB2965"/>
    <w:rsid w:val="00AB2B29"/>
    <w:rsid w:val="00AC169C"/>
    <w:rsid w:val="00AC1FA1"/>
    <w:rsid w:val="00AC2B91"/>
    <w:rsid w:val="00AC4157"/>
    <w:rsid w:val="00AD1BE2"/>
    <w:rsid w:val="00AD38F2"/>
    <w:rsid w:val="00AD5901"/>
    <w:rsid w:val="00AD73D2"/>
    <w:rsid w:val="00AE04C7"/>
    <w:rsid w:val="00B07B4C"/>
    <w:rsid w:val="00B07C6B"/>
    <w:rsid w:val="00B07F53"/>
    <w:rsid w:val="00B10770"/>
    <w:rsid w:val="00B21657"/>
    <w:rsid w:val="00B22EEC"/>
    <w:rsid w:val="00B23186"/>
    <w:rsid w:val="00B24208"/>
    <w:rsid w:val="00B25ED9"/>
    <w:rsid w:val="00B301DB"/>
    <w:rsid w:val="00B3039D"/>
    <w:rsid w:val="00B3069A"/>
    <w:rsid w:val="00B31300"/>
    <w:rsid w:val="00B36DED"/>
    <w:rsid w:val="00B4175A"/>
    <w:rsid w:val="00B445BE"/>
    <w:rsid w:val="00B5126C"/>
    <w:rsid w:val="00B539A2"/>
    <w:rsid w:val="00B63CDF"/>
    <w:rsid w:val="00B63E03"/>
    <w:rsid w:val="00B64E4F"/>
    <w:rsid w:val="00B65BFE"/>
    <w:rsid w:val="00B668C6"/>
    <w:rsid w:val="00B712D4"/>
    <w:rsid w:val="00B715B9"/>
    <w:rsid w:val="00B73F41"/>
    <w:rsid w:val="00B77883"/>
    <w:rsid w:val="00B8591B"/>
    <w:rsid w:val="00B86207"/>
    <w:rsid w:val="00B878E2"/>
    <w:rsid w:val="00B934E9"/>
    <w:rsid w:val="00B9367E"/>
    <w:rsid w:val="00BB1B92"/>
    <w:rsid w:val="00BB1FAC"/>
    <w:rsid w:val="00BB2722"/>
    <w:rsid w:val="00BC5CC6"/>
    <w:rsid w:val="00BD51B3"/>
    <w:rsid w:val="00BE080A"/>
    <w:rsid w:val="00BF03A5"/>
    <w:rsid w:val="00BF3BF0"/>
    <w:rsid w:val="00BF4826"/>
    <w:rsid w:val="00BF7C59"/>
    <w:rsid w:val="00C158F3"/>
    <w:rsid w:val="00C209CC"/>
    <w:rsid w:val="00C20B09"/>
    <w:rsid w:val="00C3423A"/>
    <w:rsid w:val="00C366D4"/>
    <w:rsid w:val="00C37424"/>
    <w:rsid w:val="00C42A74"/>
    <w:rsid w:val="00C47109"/>
    <w:rsid w:val="00C653C3"/>
    <w:rsid w:val="00C65676"/>
    <w:rsid w:val="00C673D8"/>
    <w:rsid w:val="00C77CEC"/>
    <w:rsid w:val="00C83088"/>
    <w:rsid w:val="00C870A5"/>
    <w:rsid w:val="00C906D9"/>
    <w:rsid w:val="00C93D21"/>
    <w:rsid w:val="00C9635D"/>
    <w:rsid w:val="00C975A9"/>
    <w:rsid w:val="00CA39C8"/>
    <w:rsid w:val="00CA51D6"/>
    <w:rsid w:val="00CB10E0"/>
    <w:rsid w:val="00CB3B28"/>
    <w:rsid w:val="00CB3D55"/>
    <w:rsid w:val="00CB4E4E"/>
    <w:rsid w:val="00CB7F22"/>
    <w:rsid w:val="00CC09B2"/>
    <w:rsid w:val="00CC2E26"/>
    <w:rsid w:val="00CE3B3C"/>
    <w:rsid w:val="00CE7FB1"/>
    <w:rsid w:val="00CF7235"/>
    <w:rsid w:val="00D064DD"/>
    <w:rsid w:val="00D26E9C"/>
    <w:rsid w:val="00D308B9"/>
    <w:rsid w:val="00D40CC0"/>
    <w:rsid w:val="00D47C53"/>
    <w:rsid w:val="00D51701"/>
    <w:rsid w:val="00D52730"/>
    <w:rsid w:val="00D61D04"/>
    <w:rsid w:val="00D6234E"/>
    <w:rsid w:val="00D63D90"/>
    <w:rsid w:val="00D64C34"/>
    <w:rsid w:val="00D66BA9"/>
    <w:rsid w:val="00D80C19"/>
    <w:rsid w:val="00D8100C"/>
    <w:rsid w:val="00D86F02"/>
    <w:rsid w:val="00D92A4C"/>
    <w:rsid w:val="00DA04B0"/>
    <w:rsid w:val="00DC30FF"/>
    <w:rsid w:val="00DD335E"/>
    <w:rsid w:val="00DD6859"/>
    <w:rsid w:val="00DE2D40"/>
    <w:rsid w:val="00DE462D"/>
    <w:rsid w:val="00DF4D95"/>
    <w:rsid w:val="00E04D3A"/>
    <w:rsid w:val="00E11F11"/>
    <w:rsid w:val="00E13F42"/>
    <w:rsid w:val="00E16D8E"/>
    <w:rsid w:val="00E24221"/>
    <w:rsid w:val="00E567E5"/>
    <w:rsid w:val="00E60A4B"/>
    <w:rsid w:val="00E62BB3"/>
    <w:rsid w:val="00E62F7D"/>
    <w:rsid w:val="00E651F4"/>
    <w:rsid w:val="00E654BB"/>
    <w:rsid w:val="00E72B60"/>
    <w:rsid w:val="00E76C81"/>
    <w:rsid w:val="00E87F98"/>
    <w:rsid w:val="00E94640"/>
    <w:rsid w:val="00E96AA9"/>
    <w:rsid w:val="00E97B81"/>
    <w:rsid w:val="00EB0ACB"/>
    <w:rsid w:val="00EB20E3"/>
    <w:rsid w:val="00EB2BE3"/>
    <w:rsid w:val="00EC24F1"/>
    <w:rsid w:val="00EC3A6B"/>
    <w:rsid w:val="00EC41B8"/>
    <w:rsid w:val="00ED1EEF"/>
    <w:rsid w:val="00ED1F90"/>
    <w:rsid w:val="00ED31FB"/>
    <w:rsid w:val="00ED34A8"/>
    <w:rsid w:val="00ED4DF3"/>
    <w:rsid w:val="00EE2F38"/>
    <w:rsid w:val="00EF3AE9"/>
    <w:rsid w:val="00EF663E"/>
    <w:rsid w:val="00F029E8"/>
    <w:rsid w:val="00F03DE2"/>
    <w:rsid w:val="00F06E5E"/>
    <w:rsid w:val="00F12B4A"/>
    <w:rsid w:val="00F17569"/>
    <w:rsid w:val="00F21BC3"/>
    <w:rsid w:val="00F23586"/>
    <w:rsid w:val="00F27ECE"/>
    <w:rsid w:val="00F30069"/>
    <w:rsid w:val="00F33F73"/>
    <w:rsid w:val="00F372A9"/>
    <w:rsid w:val="00F41F41"/>
    <w:rsid w:val="00F41F5D"/>
    <w:rsid w:val="00F42DE0"/>
    <w:rsid w:val="00F47F3E"/>
    <w:rsid w:val="00F5664D"/>
    <w:rsid w:val="00F613D4"/>
    <w:rsid w:val="00F630FE"/>
    <w:rsid w:val="00F67611"/>
    <w:rsid w:val="00F711DC"/>
    <w:rsid w:val="00F74860"/>
    <w:rsid w:val="00F75876"/>
    <w:rsid w:val="00F82E80"/>
    <w:rsid w:val="00F83BE7"/>
    <w:rsid w:val="00F850D3"/>
    <w:rsid w:val="00F86105"/>
    <w:rsid w:val="00F87678"/>
    <w:rsid w:val="00F974BA"/>
    <w:rsid w:val="00FA27AF"/>
    <w:rsid w:val="00FC4031"/>
    <w:rsid w:val="00FC4728"/>
    <w:rsid w:val="00FC71C2"/>
    <w:rsid w:val="00FD38F3"/>
    <w:rsid w:val="00FD4971"/>
    <w:rsid w:val="00FD6A5D"/>
    <w:rsid w:val="00FE051E"/>
    <w:rsid w:val="00FE4892"/>
    <w:rsid w:val="00FF31D7"/>
    <w:rsid w:val="00FF3391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242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42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42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42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42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242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42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42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42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4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18" Type="http://schemas.openxmlformats.org/officeDocument/2006/relationships/chart" Target="charts/chart2.xml"/><Relationship Id="rId26" Type="http://schemas.openxmlformats.org/officeDocument/2006/relationships/hyperlink" Target="https://gsn.nso.ru/page/326" TargetMode="External"/><Relationship Id="rId39" Type="http://schemas.openxmlformats.org/officeDocument/2006/relationships/hyperlink" Target="https://gsn.nso.ru/page/33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https://gsn.nso.ru/page/33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17" Type="http://schemas.openxmlformats.org/officeDocument/2006/relationships/hyperlink" Target="consultantplus://offline/ref=67693AB61EC29F808AB3E1B6B07CD5D977C62F008FAEE4C1C77ABA12BD5B1C5B815268EBAD62C803A814C08E302892897DC3F227E4b1U7I" TargetMode="External"/><Relationship Id="rId25" Type="http://schemas.openxmlformats.org/officeDocument/2006/relationships/hyperlink" Target="http://gsn.nso.ru/page/329" TargetMode="External"/><Relationship Id="rId33" Type="http://schemas.openxmlformats.org/officeDocument/2006/relationships/hyperlink" Target="https://gsn.nso.ru/page/342" TargetMode="External"/><Relationship Id="rId38" Type="http://schemas.openxmlformats.org/officeDocument/2006/relationships/hyperlink" Target="consultantplus://offline/ref=EB006101695F2B23AD12D888E441C2D4BF6218307AC6885FC237AA3F354899776209D5D7620560938F1A7C982DCA024415EAB4A6E379oAQ6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20" Type="http://schemas.openxmlformats.org/officeDocument/2006/relationships/hyperlink" Target="http://gsn.nso.ru/page/328" TargetMode="External"/><Relationship Id="rId29" Type="http://schemas.openxmlformats.org/officeDocument/2006/relationships/hyperlink" Target="http://gsn.nso.ru/page/34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24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32" Type="http://schemas.openxmlformats.org/officeDocument/2006/relationships/hyperlink" Target="https://gsn.nso.ru/page/188" TargetMode="External"/><Relationship Id="rId37" Type="http://schemas.openxmlformats.org/officeDocument/2006/relationships/hyperlink" Target="https://gsn.nso.ru/page/332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23" Type="http://schemas.openxmlformats.org/officeDocument/2006/relationships/hyperlink" Target="https://gsn.nso.ru/page/550" TargetMode="External"/><Relationship Id="rId28" Type="http://schemas.openxmlformats.org/officeDocument/2006/relationships/hyperlink" Target="https://gsn.nso.ru/page/328" TargetMode="External"/><Relationship Id="rId36" Type="http://schemas.openxmlformats.org/officeDocument/2006/relationships/hyperlink" Target="https://gsn.nso.ru/page/188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3.xml"/><Relationship Id="rId31" Type="http://schemas.openxmlformats.org/officeDocument/2006/relationships/hyperlink" Target="https://gsn.nso.ru/page/5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32837794" TargetMode="External"/><Relationship Id="rId14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22" Type="http://schemas.openxmlformats.org/officeDocument/2006/relationships/hyperlink" Target="http://gsn.nso.ru/page/48" TargetMode="External"/><Relationship Id="rId27" Type="http://schemas.openxmlformats.org/officeDocument/2006/relationships/hyperlink" Target="https://gsn.nso.ru/page/549" TargetMode="External"/><Relationship Id="rId30" Type="http://schemas.openxmlformats.org/officeDocument/2006/relationships/hyperlink" Target="http://gsn.nso.ru/page/341" TargetMode="External"/><Relationship Id="rId35" Type="http://schemas.openxmlformats.org/officeDocument/2006/relationships/hyperlink" Target="http://gsn.nso.ru/page/338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 Распределение  объектов государственного надзора                    по категориям риска по состоянию на 01.04.2023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Значительный риск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687812660835602E-3"/>
                  <c:y val="7.13675403807086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6526848"/>
        <c:axId val="216528384"/>
      </c:barChart>
      <c:catAx>
        <c:axId val="216526848"/>
        <c:scaling>
          <c:orientation val="minMax"/>
        </c:scaling>
        <c:delete val="1"/>
        <c:axPos val="b"/>
        <c:majorTickMark val="out"/>
        <c:minorTickMark val="none"/>
        <c:tickLblPos val="nextTo"/>
        <c:crossAx val="216528384"/>
        <c:crosses val="autoZero"/>
        <c:auto val="1"/>
        <c:lblAlgn val="ctr"/>
        <c:lblOffset val="100"/>
        <c:noMultiLvlLbl val="0"/>
      </c:catAx>
      <c:valAx>
        <c:axId val="21652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526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2. Динамика выданных инспекцией предписаний об устранении нарушений </a:t>
            </a:r>
          </a:p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за 1 квартал 2022, 2023 г.г.</a:t>
            </a:r>
          </a:p>
        </c:rich>
      </c:tx>
      <c:layout>
        <c:manualLayout>
          <c:xMode val="edge"/>
          <c:yMode val="edge"/>
          <c:x val="0.16049126329328356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047191810187074E-2"/>
          <c:y val="0.271838778773343"/>
          <c:w val="0.48596847296197682"/>
          <c:h val="0.610266590239438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выданных инспекцией предписаний об устранении нарушений 2021,  2022 г.г</c:v>
                </c:pt>
              </c:strCache>
            </c:strRef>
          </c:tx>
          <c:dLbls>
            <c:dLbl>
              <c:idx val="1"/>
              <c:layout>
                <c:manualLayout>
                  <c:x val="0.12173081950413568"/>
                  <c:y val="-0.204664876660532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Всего предписаний по состоянию на 01.04.2023</c:v>
                </c:pt>
                <c:pt idx="1">
                  <c:v>Всего предписаний по состоянию на 01.04.2022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3. Виды административных наказаний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за совершение административных правонарушений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за 1 квартал 2023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80342004090761"/>
          <c:y val="1.72920629431091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669492678549168E-2"/>
          <c:y val="0.23525875694326548"/>
          <c:w val="0.53262649460484102"/>
          <c:h val="0.523080368960110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постановлений/решений  инспекции по состоянию на 01.04.2023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постановлений/решений судов на 01.04.2023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6117248"/>
        <c:axId val="156127232"/>
      </c:barChart>
      <c:catAx>
        <c:axId val="156117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1800000"/>
          <a:lstStyle/>
          <a:p>
            <a:pPr>
              <a:defRPr/>
            </a:pPr>
            <a:endParaRPr lang="ru-RU"/>
          </a:p>
        </c:txPr>
        <c:crossAx val="156127232"/>
        <c:crosses val="autoZero"/>
        <c:auto val="1"/>
        <c:lblAlgn val="ctr"/>
        <c:lblOffset val="100"/>
        <c:noMultiLvlLbl val="0"/>
      </c:catAx>
      <c:valAx>
        <c:axId val="15612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11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27702973859371"/>
          <c:y val="0.41111611620629801"/>
          <c:w val="0.29757358537564177"/>
          <c:h val="0.337697000569466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E74A44-5296-4843-AC88-DA87FAF5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14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Дернов Станислав Леонидович</cp:lastModifiedBy>
  <cp:revision>35</cp:revision>
  <cp:lastPrinted>2023-04-19T01:06:00Z</cp:lastPrinted>
  <dcterms:created xsi:type="dcterms:W3CDTF">2023-04-07T04:53:00Z</dcterms:created>
  <dcterms:modified xsi:type="dcterms:W3CDTF">2023-04-19T04:50:00Z</dcterms:modified>
</cp:coreProperties>
</file>