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CA" w:rsidRPr="005743E1" w:rsidRDefault="006605CA" w:rsidP="005743E1">
      <w:pPr>
        <w:rPr>
          <w:rFonts w:ascii="Times New Roman" w:hAnsi="Times New Roman" w:cs="Times New Roman"/>
          <w:b/>
          <w:sz w:val="48"/>
          <w:szCs w:val="28"/>
        </w:rPr>
      </w:pPr>
      <w:r w:rsidRPr="005743E1">
        <w:rPr>
          <w:rFonts w:ascii="Times New Roman" w:hAnsi="Times New Roman" w:cs="Times New Roman"/>
          <w:b/>
          <w:sz w:val="48"/>
          <w:szCs w:val="28"/>
        </w:rPr>
        <w:t>С 1 августа 2020 года сокращен перечень обязательных требований в сфере строительства</w:t>
      </w:r>
    </w:p>
    <w:p w:rsidR="006605CA" w:rsidRPr="005743E1" w:rsidRDefault="006605CA" w:rsidP="005743E1">
      <w:pPr>
        <w:rPr>
          <w:rFonts w:ascii="Times New Roman" w:hAnsi="Times New Roman" w:cs="Times New Roman"/>
          <w:sz w:val="28"/>
          <w:szCs w:val="28"/>
        </w:rPr>
      </w:pP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3E1">
        <w:rPr>
          <w:rFonts w:ascii="Times New Roman" w:hAnsi="Times New Roman" w:cs="Times New Roman"/>
          <w:sz w:val="28"/>
          <w:szCs w:val="28"/>
        </w:rPr>
        <w:t>С 01.08.2020 вступило в силу Постановление Правительства РФ от 04.07.2020 №</w:t>
      </w:r>
      <w:r w:rsidR="000C1B02" w:rsidRPr="005743E1">
        <w:rPr>
          <w:rFonts w:ascii="Times New Roman" w:hAnsi="Times New Roman" w:cs="Times New Roman"/>
          <w:sz w:val="28"/>
          <w:szCs w:val="28"/>
        </w:rPr>
        <w:t> </w:t>
      </w:r>
      <w:r w:rsidRPr="005743E1">
        <w:rPr>
          <w:rFonts w:ascii="Times New Roman" w:hAnsi="Times New Roman" w:cs="Times New Roman"/>
          <w:sz w:val="28"/>
          <w:szCs w:val="28"/>
        </w:rPr>
        <w:t>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Федерации».</w:t>
      </w:r>
      <w:proofErr w:type="gramEnd"/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t>Постановлением установлен порядок по проведению экспертизы проектной документации на соответствие национальным стандартам и сводам прав, а именно: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3E1">
        <w:rPr>
          <w:rFonts w:ascii="Times New Roman" w:hAnsi="Times New Roman" w:cs="Times New Roman"/>
          <w:sz w:val="28"/>
          <w:szCs w:val="28"/>
        </w:rPr>
        <w:t>1) Пунктом 2 Постановления установлено, что принятые застройщиком или техническим заказчиком проектная документация и (или) результаты инженерных изысканий, разработка которых начата до вступления в силу настоящего Постановления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</w:t>
      </w:r>
      <w:proofErr w:type="gramEnd"/>
      <w:r w:rsidRPr="005743E1">
        <w:rPr>
          <w:rFonts w:ascii="Times New Roman" w:hAnsi="Times New Roman" w:cs="Times New Roman"/>
          <w:sz w:val="28"/>
          <w:szCs w:val="28"/>
        </w:rPr>
        <w:t xml:space="preserve"> в перечень, утвержденный Постановлением Правительства Российской Федерации от 26.12.2014 №</w:t>
      </w:r>
      <w:r w:rsidR="000C1B02" w:rsidRPr="005743E1">
        <w:rPr>
          <w:rFonts w:ascii="Times New Roman" w:hAnsi="Times New Roman" w:cs="Times New Roman"/>
          <w:sz w:val="28"/>
          <w:szCs w:val="28"/>
        </w:rPr>
        <w:t> </w:t>
      </w:r>
      <w:r w:rsidRPr="005743E1">
        <w:rPr>
          <w:rFonts w:ascii="Times New Roman" w:hAnsi="Times New Roman" w:cs="Times New Roman"/>
          <w:sz w:val="28"/>
          <w:szCs w:val="28"/>
        </w:rPr>
        <w:t>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t>2) Существенным условием для допустимости использования после 01.08.2020 норм, указанных в Постановлении Правительства РФ от 26.12.2014 г. № 1521 являются два обстоятельства: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t>разработка проектной документации и (или) результатов инженерных изысканий должна быть начата до 01.08.2020;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lastRenderedPageBreak/>
        <w:t>разработанная проектная документация и (или) результаты инженерных изысканий должны быть приняты застройщиком или техническим заказчиком вне зависимости от даты, до или после 01.08.2020.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t>3) Обязательным требованием является соблюдение норм пункта 5.2. ст. 49 Градостроительного кодекса РФ. В силу данного требования следует: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t xml:space="preserve">если разработка проектной документации и (или) результатов инженерных изысканий начата до 01.08.2020, но на момент поступления проектной документации на экспертизу с даты выдачи градостроительного плана земельного участка или даты утверждения проекта планировки территории прошло более полутора лет, разработанная проектная документация </w:t>
      </w:r>
      <w:proofErr w:type="gramStart"/>
      <w:r w:rsidRPr="005743E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43E1">
        <w:rPr>
          <w:rFonts w:ascii="Times New Roman" w:hAnsi="Times New Roman" w:cs="Times New Roman"/>
          <w:sz w:val="28"/>
          <w:szCs w:val="28"/>
        </w:rPr>
        <w:t>или) результаты инженерных изысканий проверяются на соответствие национальным стандартам и сводам правил (частям таких стандартов и сводов правил), включенным в перечень, утвержденный Постановлением Правительства РФ от 04.07.2020 № 985;</w:t>
      </w:r>
    </w:p>
    <w:p w:rsidR="00FF7F0B" w:rsidRPr="005743E1" w:rsidRDefault="00FF7F0B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E1">
        <w:rPr>
          <w:rFonts w:ascii="Times New Roman" w:hAnsi="Times New Roman" w:cs="Times New Roman"/>
          <w:sz w:val="28"/>
          <w:szCs w:val="28"/>
        </w:rPr>
        <w:t>указанный порядок распространяется на все случаи представления на повторную государственную или негосударственную экспертизу проектной документации, по которой положительное заключение было получено до выхода Постановления Правительства РФ от 04.07.2020 № 985, включая документацию, разработанную по перечням, утвержденным соответственно Постановлениями Правительства РФ от 26.12. 2014 г. № 1521 и от 21.06 2010 № 1047-р.  </w:t>
      </w:r>
    </w:p>
    <w:p w:rsidR="006605CA" w:rsidRPr="005743E1" w:rsidRDefault="00CC5222" w:rsidP="00574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3E1">
        <w:rPr>
          <w:rFonts w:ascii="Times New Roman" w:hAnsi="Times New Roman" w:cs="Times New Roman"/>
          <w:sz w:val="28"/>
          <w:szCs w:val="28"/>
        </w:rPr>
        <w:t>С полным текстом постановления можно ознакомиться по </w:t>
      </w:r>
      <w:hyperlink r:id="rId6" w:history="1">
        <w:r w:rsidRPr="005743E1">
          <w:rPr>
            <w:rStyle w:val="a4"/>
            <w:rFonts w:ascii="Times New Roman" w:hAnsi="Times New Roman" w:cs="Times New Roman"/>
            <w:sz w:val="28"/>
            <w:szCs w:val="28"/>
          </w:rPr>
          <w:t>ссылке</w:t>
        </w:r>
      </w:hyperlink>
      <w:r w:rsidR="005743E1" w:rsidRPr="005743E1">
        <w:rPr>
          <w:rFonts w:ascii="Times New Roman" w:hAnsi="Times New Roman" w:cs="Times New Roman"/>
          <w:sz w:val="28"/>
          <w:szCs w:val="28"/>
        </w:rPr>
        <w:t>.</w:t>
      </w:r>
    </w:p>
    <w:sectPr w:rsidR="006605CA" w:rsidRPr="0057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D27"/>
    <w:multiLevelType w:val="multilevel"/>
    <w:tmpl w:val="93E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46265"/>
    <w:multiLevelType w:val="multilevel"/>
    <w:tmpl w:val="291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74154"/>
    <w:multiLevelType w:val="multilevel"/>
    <w:tmpl w:val="E91A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10775"/>
    <w:multiLevelType w:val="multilevel"/>
    <w:tmpl w:val="846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CA"/>
    <w:rsid w:val="000C1B02"/>
    <w:rsid w:val="00190EFA"/>
    <w:rsid w:val="00563F6E"/>
    <w:rsid w:val="005743E1"/>
    <w:rsid w:val="006605CA"/>
    <w:rsid w:val="00C759EE"/>
    <w:rsid w:val="00CC522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05CA"/>
    <w:rPr>
      <w:color w:val="0000FF"/>
      <w:u w:val="single"/>
    </w:rPr>
  </w:style>
  <w:style w:type="character" w:styleId="a5">
    <w:name w:val="Strong"/>
    <w:basedOn w:val="a0"/>
    <w:uiPriority w:val="22"/>
    <w:qFormat/>
    <w:rsid w:val="006605CA"/>
    <w:rPr>
      <w:b/>
      <w:bCs/>
    </w:rPr>
  </w:style>
  <w:style w:type="character" w:customStyle="1" w:styleId="author">
    <w:name w:val="author"/>
    <w:basedOn w:val="a0"/>
    <w:rsid w:val="00FF7F0B"/>
  </w:style>
  <w:style w:type="paragraph" w:styleId="a6">
    <w:name w:val="Balloon Text"/>
    <w:basedOn w:val="a"/>
    <w:link w:val="a7"/>
    <w:uiPriority w:val="99"/>
    <w:semiHidden/>
    <w:unhideWhenUsed/>
    <w:rsid w:val="00F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605CA"/>
    <w:rPr>
      <w:color w:val="0000FF"/>
      <w:u w:val="single"/>
    </w:rPr>
  </w:style>
  <w:style w:type="character" w:styleId="a5">
    <w:name w:val="Strong"/>
    <w:basedOn w:val="a0"/>
    <w:uiPriority w:val="22"/>
    <w:qFormat/>
    <w:rsid w:val="006605CA"/>
    <w:rPr>
      <w:b/>
      <w:bCs/>
    </w:rPr>
  </w:style>
  <w:style w:type="character" w:customStyle="1" w:styleId="author">
    <w:name w:val="author"/>
    <w:basedOn w:val="a0"/>
    <w:rsid w:val="00FF7F0B"/>
  </w:style>
  <w:style w:type="paragraph" w:styleId="a6">
    <w:name w:val="Balloon Text"/>
    <w:basedOn w:val="a"/>
    <w:link w:val="a7"/>
    <w:uiPriority w:val="99"/>
    <w:semiHidden/>
    <w:unhideWhenUsed/>
    <w:rsid w:val="00F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6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113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778524&amp;intelsearch=&amp;firstDoc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Несов Григорий Евгеньевич</cp:lastModifiedBy>
  <cp:revision>3</cp:revision>
  <dcterms:created xsi:type="dcterms:W3CDTF">2020-12-29T08:22:00Z</dcterms:created>
  <dcterms:modified xsi:type="dcterms:W3CDTF">2020-12-29T09:26:00Z</dcterms:modified>
</cp:coreProperties>
</file>