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B40" w:rsidRDefault="00CD7C81">
      <w:pPr>
        <w:ind w:right="-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 о проведении конкурса по формированию общественного совета при инспекции государственного строительного надзора Новосибирской области</w:t>
      </w:r>
    </w:p>
    <w:p w:rsidR="00570B40" w:rsidRDefault="00570B40">
      <w:pPr>
        <w:ind w:left="-57" w:right="-57"/>
        <w:jc w:val="center"/>
        <w:rPr>
          <w:b/>
          <w:bCs/>
          <w:sz w:val="28"/>
          <w:szCs w:val="28"/>
        </w:rPr>
      </w:pP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Инспекция государственного строительного надзора Новосибирской области (далее - инспекция) и Общественная палата Новосибирской области информируют о начале процедуры формирования состава общественного совета при инспекции государственного строительного надзора Новосибирской области (далее - общественный совет).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Общественный совет формируется в соответствии с Федеральным законом от 21.07.2014 № 212-ФЗ «Об основах общественного контроля в Российской Федерации», Законом Новосибирской области от 02.06.2015 № 551-ОЗ «Об отдельных вопросах организации и осуществления общественного контроля в Новосибирской области», постановлением Правительства Новосибирской области от 01.12.2015 № 425-п «Об утверждении Типового положения об общественном совете при исполнительном органе государственной власти Новосибирской области».</w:t>
      </w:r>
      <w:proofErr w:type="gramEnd"/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формирования общественного совета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Общественный совет формируется на конкурсной основе в количестве 4 человек.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Состав общественного совета формируется из числа кандидатов,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кандидаты в члены общественного совета в количестве 3/4 от указанного количественного состава общественного совета предлагаются Общественной палатой Новосибирской области из числа поступивших в процессе приема заявок, отобранных в соответствии с процедурой конкурса;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2) кандидаты в члены общественного совета в количестве 1/4 от указанного количественного состава общественного совета предлагаются конкурсной комиссией по отбору кандидатов в 1/4 состава общественного совета при инспекции государственного строительного надзора Новосибирской области (далее - комиссия) из числа поступивших в процессе приема заявок, отобранных в соответствии с процедурой конкурса.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палата Новосибирской области </w:t>
      </w:r>
      <w:proofErr w:type="gramStart"/>
      <w:r>
        <w:rPr>
          <w:sz w:val="28"/>
          <w:szCs w:val="28"/>
        </w:rPr>
        <w:t>рассматривает представленные общественными объединениями и иными негосударственными некоммерческими организациями предложения и производит</w:t>
      </w:r>
      <w:proofErr w:type="gramEnd"/>
      <w:r>
        <w:rPr>
          <w:sz w:val="28"/>
          <w:szCs w:val="28"/>
        </w:rPr>
        <w:t xml:space="preserve"> отбор кандидатур в состав общественного совета в порядке, установленном Регламентом Общественной палаты Новосибирской области, в пределах установленной квоты.</w:t>
      </w:r>
    </w:p>
    <w:p w:rsidR="00570B40" w:rsidRDefault="00CD7C81">
      <w:pPr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Общественной палаты Новосибирской области </w:t>
      </w:r>
      <w:proofErr w:type="gramStart"/>
      <w:r>
        <w:rPr>
          <w:sz w:val="28"/>
          <w:szCs w:val="28"/>
        </w:rPr>
        <w:t>рассматривает представленный Общественной палатой Новосибирской области список кандидатур и в случае согласования направляет</w:t>
      </w:r>
      <w:proofErr w:type="gramEnd"/>
      <w:r>
        <w:rPr>
          <w:sz w:val="28"/>
          <w:szCs w:val="28"/>
        </w:rPr>
        <w:t xml:space="preserve"> начальнику инспекции для утверждения.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Отбор кандидатов в состав общественного совета при инспекции осуществляется по результатам проведения конкурса.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Оценка кандидатов осуществляется на основе анализа представленных кандидатами документов с учетом следующих требований к кандидатам: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наличие гражданства Российской Федерации и возраст старше 21 года;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2) наличие высшего профессионального образования;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3) наличие опыта работы по направлениям деятельности, соответствующим специальной компетенции инспекции в установленных федеральным и областным законодательством сферах, свыше 1 года.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кандидатов, не вошедших в состав общественного совета и соответствующих требованиям, предъявляемым к кандидатам в члены общественного совета, инспекция формирует резерв общественного совета для замещения членов общественного совета, досрочно прекративших свои полномочия (далее - резерв общественного совета).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в инспекцию предложений конкурсной комиссии для включения кандидатов в резерв общественного совета и (или) списка кандидатур, согласованных советом Общественной палаты Новосибирской области для включения в резерв общественного совета, инспекцией утверждается резерв общественного совета.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Кандидаты включаются в резерв общественного совета с их согласия на срок полномочий действующего состава общественного совета.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Число кандидатов, включенных в резерв общественного совета, не может превышать 4 человека.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Срок и адрес для направления предложений </w:t>
      </w:r>
    </w:p>
    <w:p w:rsidR="00570B40" w:rsidRDefault="00CD7C81">
      <w:pPr>
        <w:ind w:left="-57" w:right="-5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кандидатам в члены общественного совета</w:t>
      </w:r>
    </w:p>
    <w:p w:rsidR="00570B40" w:rsidRDefault="00570B40">
      <w:pPr>
        <w:ind w:left="-57" w:right="-57"/>
        <w:jc w:val="center"/>
        <w:rPr>
          <w:sz w:val="28"/>
          <w:szCs w:val="28"/>
        </w:rPr>
      </w:pP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на участие в конкурсе принимаются в срок </w:t>
      </w:r>
      <w:r>
        <w:rPr>
          <w:b/>
          <w:bCs/>
          <w:sz w:val="28"/>
          <w:szCs w:val="28"/>
        </w:rPr>
        <w:t>с 01.08.2025</w:t>
      </w:r>
      <w:r>
        <w:rPr>
          <w:sz w:val="28"/>
          <w:szCs w:val="28"/>
        </w:rPr>
        <w:t xml:space="preserve"> по </w:t>
      </w:r>
      <w:r w:rsidR="00444C69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.08.2025</w:t>
      </w:r>
      <w:r>
        <w:rPr>
          <w:sz w:val="28"/>
          <w:szCs w:val="28"/>
        </w:rPr>
        <w:t xml:space="preserve"> в письменной форме на бумажном носителе в инспекции государственного строительного надзора Новосибирской области по адресу: 630004, г. Новосибирск, ул. Ленина, 21/1, корп. 2, </w:t>
      </w:r>
      <w:r w:rsidR="00444C69">
        <w:rPr>
          <w:sz w:val="28"/>
          <w:szCs w:val="28"/>
        </w:rPr>
        <w:t xml:space="preserve">кабинет 1 </w:t>
      </w:r>
      <w:r>
        <w:rPr>
          <w:sz w:val="28"/>
          <w:szCs w:val="28"/>
        </w:rPr>
        <w:t xml:space="preserve">или Общественной палате Новосибирской области по адресу: </w:t>
      </w:r>
      <w:r>
        <w:rPr>
          <w:color w:val="000000" w:themeColor="text1"/>
          <w:sz w:val="28"/>
          <w:szCs w:val="28"/>
        </w:rPr>
        <w:t>630007, г. Новосибирск, Державина, 7, этаж 5, кабинет 4</w:t>
      </w:r>
      <w:r>
        <w:rPr>
          <w:sz w:val="28"/>
          <w:szCs w:val="28"/>
        </w:rPr>
        <w:t>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 документов: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в инспекции: с понедельника по четверг с 8.00 до 17.00 часов, в пятницу - с 8.00 до 16.00 часов, обеденный перерыв с 12.00 до 12.48 часов;</w:t>
      </w:r>
      <w:proofErr w:type="gramEnd"/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 в Общественной палате Новосибирской области с понедельника по четверг с 9.00 до 18.00 часов, в пятницу - с 9.00 до 17.00 часов, обеденный перерыв с 13.00 до 13.48 часов.</w:t>
      </w:r>
      <w:proofErr w:type="gramEnd"/>
    </w:p>
    <w:p w:rsidR="00506510" w:rsidRDefault="00506510" w:rsidP="00506510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формирования общественного совета можно обращаться по телефонам:</w:t>
      </w:r>
    </w:p>
    <w:p w:rsidR="00506510" w:rsidRDefault="00506510" w:rsidP="00506510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296-58-79 (доб. 731) – Пенькова Ирина Владимировна</w:t>
      </w:r>
      <w:r w:rsidRPr="00484468">
        <w:t xml:space="preserve"> </w:t>
      </w:r>
      <w:r>
        <w:rPr>
          <w:sz w:val="28"/>
          <w:szCs w:val="28"/>
        </w:rPr>
        <w:t>к</w:t>
      </w:r>
      <w:r w:rsidRPr="00484468">
        <w:rPr>
          <w:sz w:val="28"/>
          <w:szCs w:val="28"/>
        </w:rPr>
        <w:t>онсультант отдела кадровой работы и документационного обеспечения инспекции государственного строительного надзора Новосибирской области</w:t>
      </w:r>
      <w:r>
        <w:rPr>
          <w:sz w:val="28"/>
          <w:szCs w:val="28"/>
        </w:rPr>
        <w:t xml:space="preserve">; 296-58-78 - </w:t>
      </w:r>
      <w:r w:rsidRPr="00FF5E80">
        <w:rPr>
          <w:sz w:val="28"/>
          <w:szCs w:val="28"/>
        </w:rPr>
        <w:t>Гончарова Татьяна Александровна</w:t>
      </w:r>
      <w:r>
        <w:rPr>
          <w:sz w:val="28"/>
          <w:szCs w:val="28"/>
        </w:rPr>
        <w:t>, н</w:t>
      </w:r>
      <w:r w:rsidRPr="00FF5E80">
        <w:rPr>
          <w:sz w:val="28"/>
          <w:szCs w:val="28"/>
        </w:rPr>
        <w:t xml:space="preserve">ачальник отдела кадровой работы и документационного </w:t>
      </w:r>
      <w:r w:rsidRPr="00FF5E80">
        <w:rPr>
          <w:sz w:val="28"/>
          <w:szCs w:val="28"/>
        </w:rPr>
        <w:lastRenderedPageBreak/>
        <w:t>обеспечения инспекции государственного строительного надзора Новосибирской области</w:t>
      </w:r>
      <w:r>
        <w:rPr>
          <w:sz w:val="28"/>
          <w:szCs w:val="28"/>
        </w:rPr>
        <w:t>;</w:t>
      </w:r>
    </w:p>
    <w:p w:rsidR="00506510" w:rsidRDefault="00506510" w:rsidP="00506510">
      <w:pPr>
        <w:ind w:left="-57" w:right="-57" w:firstLine="76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221-02-71, 221-02-62 контактное лицо – Хижина Анна Анатольевна, эксперт аппарата Общественной палаты Новосибирской области.</w:t>
      </w:r>
    </w:p>
    <w:p w:rsidR="00506510" w:rsidRDefault="00506510">
      <w:pPr>
        <w:ind w:left="-57" w:right="-57"/>
        <w:jc w:val="center"/>
        <w:rPr>
          <w:sz w:val="28"/>
          <w:szCs w:val="28"/>
          <w:u w:val="single"/>
        </w:rPr>
      </w:pPr>
    </w:p>
    <w:p w:rsidR="00570B40" w:rsidRDefault="00CD7C81">
      <w:pPr>
        <w:ind w:left="-57" w:right="-5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Условия выдвижения кандидатов в члены общественного</w:t>
      </w:r>
    </w:p>
    <w:p w:rsidR="00570B40" w:rsidRDefault="00CD7C81">
      <w:pPr>
        <w:ind w:left="-57" w:right="-57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совета, требования, предъявляемые к ним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зарегистрированы и осуществляют</w:t>
      </w:r>
      <w:proofErr w:type="gramEnd"/>
      <w:r>
        <w:rPr>
          <w:sz w:val="28"/>
          <w:szCs w:val="28"/>
        </w:rPr>
        <w:t xml:space="preserve"> деятельность на территории Российской Федерации;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2) имеют период деятельности не менее 3 лет с момента государственной регистрации на момент объявления конкурса;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3) не находятся в процессе ликвидации;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4) осуществляют деятельность, соответствующую специальной компетенции исполнительного органа власти в установленных федеральным и областным законодательством сферах, при котором формируется общественный совет.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Не могут выдвигать кандидатов в состав общественного совета общественные объединения, иные негосударственные некоммерческие организации: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которым в соответствии с Федеральным законом от 25.07.2002 № 114-ФЗ «О противодействии экстремистской деятельности» (далее -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деятельность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 могут быть выдвинуты в качестве кандидатов в члены общественного совета:</w:t>
      </w:r>
      <w:proofErr w:type="gramEnd"/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 представители общественных объединений и иных некоммерческих организаций, которые в соответствии с Федеральным законом от 04.04.2005 № 32-ФЗ «Об Общественной палате Российской Федерации» не могут выдвигать кандидатов в члены Общественной палаты Российской Федерации;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04.04.2005 № 32-ФЗ «Об Общественной палате Российской Федерации» не могут быть членами Общественной палаты Российской Федерации;</w:t>
      </w:r>
      <w:proofErr w:type="gramEnd"/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лица, которые на момент выдвижения уже являются членами общественного совета при исполнительном органе власти, за исключением лиц, являющихся членами общественного совета при исполнительном органе власти, в который они выдвигаются повторно. Лица, являющиеся членами общественных советов при иных исполнительных органах власти,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исполнительных органах власти в случае утверждения указанных лиц в качестве членов общественного совета.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Кандидаты в состав общественного совета должны соответствовать следующим требованиям: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иметь гражданство Российской Федерации и возраст старше 21 года;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2) иметь опыт работы по направлениям деятельности, соответствующим специальной компетенции исполнительного органа власти в установленных федеральным и областным законодательством сферах, при котором формируется общественный совет, свыше 1 года;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3) не иметь конфликта интересов, связанного с осуществлением деятельности члена общественного совета.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Перечень документов, необходимых для участия в конкурсе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кандидаты в члены общественного совета направляют следующие документы: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1) заявление о включении в общественный совет по форме согласно приложению № 1 к настоящему Уведомлению;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2) анкету кандидата в члены общественного совета по форме согласно приложению № 2 к настоящему Уведомлению;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3) согласие на обработку персональных данных по форме согласно приложению № 3 к настоящему Уведомлению;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4) справку об отсутствии конфликта интересов по форме согласно приложению № 4 к настоящему Уведомлению.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выдвинутые в члены общественного совета общественными объединениями и иными негосударственными некоммерческими организациями, направляют также 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палатой (советом) муниципального образования Новосибирской области.</w:t>
      </w:r>
    </w:p>
    <w:p w:rsidR="00570B40" w:rsidRDefault="00CD7C81">
      <w:pPr>
        <w:ind w:left="-57" w:righ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Кандидат вправе по своему усмотрению представить дополнительные документы в целях подтверждения соответствия кандидата установленным в настоящем Положении требованиям и оценки кандидата.</w:t>
      </w: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570B40">
      <w:pPr>
        <w:ind w:left="-57" w:right="-57"/>
        <w:jc w:val="both"/>
        <w:rPr>
          <w:sz w:val="28"/>
          <w:szCs w:val="28"/>
        </w:rPr>
      </w:pPr>
    </w:p>
    <w:p w:rsidR="00570B40" w:rsidRDefault="00570B40">
      <w:pPr>
        <w:ind w:left="-57" w:right="-57"/>
        <w:rPr>
          <w:sz w:val="28"/>
          <w:szCs w:val="28"/>
        </w:rPr>
      </w:pPr>
      <w:bookmarkStart w:id="0" w:name="_GoBack"/>
      <w:bookmarkEnd w:id="0"/>
    </w:p>
    <w:p w:rsidR="00570B40" w:rsidRDefault="00CD7C81">
      <w:pPr>
        <w:ind w:right="-57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570B40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BD" w:rsidRDefault="00953EBD">
      <w:r>
        <w:separator/>
      </w:r>
    </w:p>
  </w:endnote>
  <w:endnote w:type="continuationSeparator" w:id="0">
    <w:p w:rsidR="00953EBD" w:rsidRDefault="009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B40" w:rsidRDefault="00570B40">
    <w:pPr>
      <w:pStyle w:val="aa"/>
      <w:jc w:val="center"/>
    </w:pPr>
  </w:p>
  <w:p w:rsidR="00570B40" w:rsidRDefault="00570B4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BD" w:rsidRDefault="00953EBD">
      <w:r>
        <w:separator/>
      </w:r>
    </w:p>
  </w:footnote>
  <w:footnote w:type="continuationSeparator" w:id="0">
    <w:p w:rsidR="00953EBD" w:rsidRDefault="0095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873194"/>
      <w:docPartObj>
        <w:docPartGallery w:val="Page Numbers (Top of Page)"/>
        <w:docPartUnique/>
      </w:docPartObj>
    </w:sdtPr>
    <w:sdtEndPr/>
    <w:sdtContent>
      <w:p w:rsidR="00570B40" w:rsidRDefault="00CD7C8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510">
          <w:rPr>
            <w:noProof/>
          </w:rPr>
          <w:t>2</w:t>
        </w:r>
        <w:r>
          <w:fldChar w:fldCharType="end"/>
        </w:r>
      </w:p>
    </w:sdtContent>
  </w:sdt>
  <w:p w:rsidR="00570B40" w:rsidRDefault="00570B40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1D6"/>
    <w:multiLevelType w:val="hybridMultilevel"/>
    <w:tmpl w:val="3A20532A"/>
    <w:lvl w:ilvl="0" w:tplc="E9A05D96">
      <w:start w:val="1"/>
      <w:numFmt w:val="decimal"/>
      <w:lvlText w:val="%1."/>
      <w:lvlJc w:val="left"/>
      <w:pPr>
        <w:ind w:left="1825" w:hanging="1116"/>
      </w:pPr>
      <w:rPr>
        <w:rFonts w:hint="default"/>
      </w:rPr>
    </w:lvl>
    <w:lvl w:ilvl="1" w:tplc="C2E42332">
      <w:start w:val="1"/>
      <w:numFmt w:val="lowerLetter"/>
      <w:lvlText w:val="%2."/>
      <w:lvlJc w:val="left"/>
      <w:pPr>
        <w:ind w:left="1789" w:hanging="360"/>
      </w:pPr>
    </w:lvl>
    <w:lvl w:ilvl="2" w:tplc="A0E4F9BC">
      <w:start w:val="1"/>
      <w:numFmt w:val="lowerRoman"/>
      <w:lvlText w:val="%3."/>
      <w:lvlJc w:val="right"/>
      <w:pPr>
        <w:ind w:left="2509" w:hanging="180"/>
      </w:pPr>
    </w:lvl>
    <w:lvl w:ilvl="3" w:tplc="43D4772C">
      <w:start w:val="1"/>
      <w:numFmt w:val="decimal"/>
      <w:lvlText w:val="%4."/>
      <w:lvlJc w:val="left"/>
      <w:pPr>
        <w:ind w:left="3229" w:hanging="360"/>
      </w:pPr>
    </w:lvl>
    <w:lvl w:ilvl="4" w:tplc="646AC5CA">
      <w:start w:val="1"/>
      <w:numFmt w:val="lowerLetter"/>
      <w:lvlText w:val="%5."/>
      <w:lvlJc w:val="left"/>
      <w:pPr>
        <w:ind w:left="3949" w:hanging="360"/>
      </w:pPr>
    </w:lvl>
    <w:lvl w:ilvl="5" w:tplc="73C6E69C">
      <w:start w:val="1"/>
      <w:numFmt w:val="lowerRoman"/>
      <w:lvlText w:val="%6."/>
      <w:lvlJc w:val="right"/>
      <w:pPr>
        <w:ind w:left="4669" w:hanging="180"/>
      </w:pPr>
    </w:lvl>
    <w:lvl w:ilvl="6" w:tplc="82403E32">
      <w:start w:val="1"/>
      <w:numFmt w:val="decimal"/>
      <w:lvlText w:val="%7."/>
      <w:lvlJc w:val="left"/>
      <w:pPr>
        <w:ind w:left="5389" w:hanging="360"/>
      </w:pPr>
    </w:lvl>
    <w:lvl w:ilvl="7" w:tplc="84BA78F4">
      <w:start w:val="1"/>
      <w:numFmt w:val="lowerLetter"/>
      <w:lvlText w:val="%8."/>
      <w:lvlJc w:val="left"/>
      <w:pPr>
        <w:ind w:left="6109" w:hanging="360"/>
      </w:pPr>
    </w:lvl>
    <w:lvl w:ilvl="8" w:tplc="C068DF6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A93AF4"/>
    <w:multiLevelType w:val="hybridMultilevel"/>
    <w:tmpl w:val="E0E432C4"/>
    <w:lvl w:ilvl="0" w:tplc="FE326B1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5E474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BAD3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FECE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64A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2AD3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D486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E49E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84BD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4626129"/>
    <w:multiLevelType w:val="hybridMultilevel"/>
    <w:tmpl w:val="7F9E5BAA"/>
    <w:lvl w:ilvl="0" w:tplc="EBBEA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24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7CDA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A9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7E34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61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766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257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8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736AC5"/>
    <w:multiLevelType w:val="hybridMultilevel"/>
    <w:tmpl w:val="AA18D504"/>
    <w:lvl w:ilvl="0" w:tplc="98708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A471D4">
      <w:start w:val="1"/>
      <w:numFmt w:val="lowerLetter"/>
      <w:lvlText w:val="%2."/>
      <w:lvlJc w:val="left"/>
      <w:pPr>
        <w:ind w:left="1440" w:hanging="360"/>
      </w:pPr>
    </w:lvl>
    <w:lvl w:ilvl="2" w:tplc="655CDA4C">
      <w:start w:val="1"/>
      <w:numFmt w:val="lowerRoman"/>
      <w:lvlText w:val="%3."/>
      <w:lvlJc w:val="right"/>
      <w:pPr>
        <w:ind w:left="2160" w:hanging="180"/>
      </w:pPr>
    </w:lvl>
    <w:lvl w:ilvl="3" w:tplc="1BCEF086">
      <w:start w:val="1"/>
      <w:numFmt w:val="decimal"/>
      <w:lvlText w:val="%4."/>
      <w:lvlJc w:val="left"/>
      <w:pPr>
        <w:ind w:left="2880" w:hanging="360"/>
      </w:pPr>
    </w:lvl>
    <w:lvl w:ilvl="4" w:tplc="DE8EACFE">
      <w:start w:val="1"/>
      <w:numFmt w:val="lowerLetter"/>
      <w:lvlText w:val="%5."/>
      <w:lvlJc w:val="left"/>
      <w:pPr>
        <w:ind w:left="3600" w:hanging="360"/>
      </w:pPr>
    </w:lvl>
    <w:lvl w:ilvl="5" w:tplc="32A65144">
      <w:start w:val="1"/>
      <w:numFmt w:val="lowerRoman"/>
      <w:lvlText w:val="%6."/>
      <w:lvlJc w:val="right"/>
      <w:pPr>
        <w:ind w:left="4320" w:hanging="180"/>
      </w:pPr>
    </w:lvl>
    <w:lvl w:ilvl="6" w:tplc="1D0E1CA0">
      <w:start w:val="1"/>
      <w:numFmt w:val="decimal"/>
      <w:lvlText w:val="%7."/>
      <w:lvlJc w:val="left"/>
      <w:pPr>
        <w:ind w:left="5040" w:hanging="360"/>
      </w:pPr>
    </w:lvl>
    <w:lvl w:ilvl="7" w:tplc="A0985564">
      <w:start w:val="1"/>
      <w:numFmt w:val="lowerLetter"/>
      <w:lvlText w:val="%8."/>
      <w:lvlJc w:val="left"/>
      <w:pPr>
        <w:ind w:left="5760" w:hanging="360"/>
      </w:pPr>
    </w:lvl>
    <w:lvl w:ilvl="8" w:tplc="468E41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40"/>
    <w:rsid w:val="0036597F"/>
    <w:rsid w:val="00444C69"/>
    <w:rsid w:val="00506510"/>
    <w:rsid w:val="00570B40"/>
    <w:rsid w:val="00846EE0"/>
    <w:rsid w:val="00953EBD"/>
    <w:rsid w:val="00C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tabs>
        <w:tab w:val="left" w:pos="0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Plain Text"/>
    <w:basedOn w:val="a"/>
    <w:rPr>
      <w:rFonts w:ascii="Courier New" w:hAnsi="Courier New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pPr>
      <w:keepNext/>
      <w:outlineLvl w:val="1"/>
    </w:pPr>
    <w:rPr>
      <w:sz w:val="28"/>
      <w:szCs w:val="28"/>
    </w:rPr>
  </w:style>
  <w:style w:type="paragraph" w:styleId="25">
    <w:name w:val="Body Text Indent 2"/>
    <w:basedOn w:val="a"/>
    <w:pPr>
      <w:ind w:left="720" w:firstLine="54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sz w:val="24"/>
      <w:szCs w:val="24"/>
    </w:rPr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basedOn w:val="a0"/>
    <w:link w:val="afb"/>
  </w:style>
  <w:style w:type="character" w:customStyle="1" w:styleId="af9">
    <w:name w:val="Верхний колонтитул Знак"/>
    <w:link w:val="af8"/>
    <w:uiPriority w:val="99"/>
  </w:style>
  <w:style w:type="paragraph" w:styleId="afd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D56163-0673-48C0-8F83-043151E8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1480</Words>
  <Characters>8440</Characters>
  <Application>Microsoft Office Word</Application>
  <DocSecurity>0</DocSecurity>
  <Lines>70</Lines>
  <Paragraphs>19</Paragraphs>
  <ScaleCrop>false</ScaleCrop>
  <Company>ANO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</dc:creator>
  <cp:lastModifiedBy>Гончарова Татьяна Александровна</cp:lastModifiedBy>
  <cp:revision>13</cp:revision>
  <dcterms:created xsi:type="dcterms:W3CDTF">2025-07-30T02:56:00Z</dcterms:created>
  <dcterms:modified xsi:type="dcterms:W3CDTF">2025-07-30T07:04:00Z</dcterms:modified>
</cp:coreProperties>
</file>