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</w:t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инспекции государственного</w:t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строительного надзора</w:t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</w:t>
      </w:r>
      <w:r>
        <w:rPr>
          <w:sz w:val="28"/>
          <w:szCs w:val="28"/>
        </w:rPr>
        <w:t xml:space="preserve">12_</w:t>
      </w:r>
      <w:r>
        <w:rPr>
          <w:sz w:val="28"/>
          <w:szCs w:val="28"/>
        </w:rPr>
        <w:t xml:space="preserve">» _</w:t>
      </w:r>
      <w:r>
        <w:rPr>
          <w:sz w:val="28"/>
          <w:szCs w:val="28"/>
        </w:rPr>
        <w:t xml:space="preserve">сентября</w:t>
      </w:r>
      <w:r>
        <w:rPr>
          <w:sz w:val="28"/>
          <w:szCs w:val="28"/>
        </w:rPr>
        <w:t xml:space="preserve">_ 2025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61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</w:p>
    <w:p>
      <w:pPr>
        <w:ind w:right="-5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right="-57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right="-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общественного совета</w:t>
      </w:r>
      <w:r>
        <w:rPr>
          <w:sz w:val="28"/>
          <w:szCs w:val="28"/>
        </w:rPr>
      </w:r>
    </w:p>
    <w:p>
      <w:pPr>
        <w:ind w:right="-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инспекции государственного строительного надзора Новосибирской области</w:t>
      </w:r>
      <w:r>
        <w:rPr>
          <w:sz w:val="28"/>
          <w:szCs w:val="28"/>
        </w:rPr>
      </w:r>
    </w:p>
    <w:p>
      <w:pPr>
        <w:ind w:right="-57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Style w:val="751"/>
        <w:tblW w:w="0" w:type="auto"/>
        <w:tblLook w:val="04A0" w:firstRow="1" w:lastRow="0" w:firstColumn="1" w:lastColumn="0" w:noHBand="0" w:noVBand="1"/>
      </w:tblPr>
      <w:tblGrid>
        <w:gridCol w:w="933"/>
        <w:gridCol w:w="3888"/>
        <w:gridCol w:w="2464"/>
        <w:gridCol w:w="2682"/>
      </w:tblGrid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</w:p>
        </w:tc>
        <w:tc>
          <w:tcPr>
            <w:tcW w:w="4024" w:type="dxa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</w:t>
            </w:r>
            <w:r>
              <w:rPr>
                <w:sz w:val="28"/>
                <w:szCs w:val="28"/>
              </w:rPr>
            </w:r>
          </w:p>
        </w:tc>
        <w:tc>
          <w:tcPr>
            <w:tcW w:w="2492" w:type="dxa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Должность, </w:t>
            </w:r>
            <w:r>
              <w:rPr>
                <w:sz w:val="28"/>
                <w:szCs w:val="28"/>
              </w:rPr>
            </w:r>
          </w:p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работы</w:t>
            </w:r>
            <w:r>
              <w:rPr>
                <w:sz w:val="28"/>
                <w:szCs w:val="28"/>
              </w:rPr>
            </w:r>
          </w:p>
        </w:tc>
        <w:tc>
          <w:tcPr>
            <w:tcW w:w="2492" w:type="dxa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Организация, выдвигающая кандидата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ind w:right="-57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tcW w:w="4024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Гноевой</w:t>
            </w:r>
            <w:r>
              <w:rPr>
                <w:sz w:val="28"/>
                <w:szCs w:val="28"/>
              </w:rPr>
            </w:r>
          </w:p>
          <w:p>
            <w:pPr>
              <w:ind w:right="-57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Валерий Иванович</w:t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tcW w:w="2492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начальник отдела строительного контроля Ассоциации строительных организаций Новосибирской области</w:t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2492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Ассоциаци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</w:r>
          </w:p>
          <w:p>
            <w:pPr>
              <w:ind w:right="-5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строительных организаций Новосибирской области</w:t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</w:p>
        </w:tc>
        <w:tc>
          <w:tcPr>
            <w:tcW w:w="4024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Киселева</w:t>
            </w:r>
            <w:r>
              <w:rPr>
                <w:sz w:val="28"/>
                <w:szCs w:val="28"/>
              </w:rPr>
            </w:r>
          </w:p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Евгеньевна</w:t>
            </w:r>
            <w:r>
              <w:rPr>
                <w:sz w:val="28"/>
                <w:szCs w:val="28"/>
              </w:rPr>
            </w:r>
          </w:p>
        </w:tc>
        <w:tc>
          <w:tcPr>
            <w:tcW w:w="2492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неработающая</w:t>
            </w:r>
            <w:r>
              <w:rPr>
                <w:sz w:val="28"/>
                <w:szCs w:val="28"/>
              </w:rPr>
              <w:t xml:space="preserve">, пенсионер</w:t>
            </w:r>
            <w:r>
              <w:rPr>
                <w:sz w:val="28"/>
                <w:szCs w:val="28"/>
              </w:rPr>
            </w:r>
          </w:p>
        </w:tc>
        <w:tc>
          <w:tcPr>
            <w:tcW w:w="2492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егиональное отделение общероссийской общественной организации «Офицеры России»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</w:p>
        </w:tc>
        <w:tc>
          <w:tcPr>
            <w:tcW w:w="4024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Михальчен</w:t>
            </w:r>
            <w:r>
              <w:rPr>
                <w:sz w:val="28"/>
                <w:szCs w:val="28"/>
              </w:rPr>
              <w:t xml:space="preserve">ко</w:t>
            </w:r>
            <w:r>
              <w:rPr>
                <w:sz w:val="28"/>
                <w:szCs w:val="28"/>
              </w:rPr>
            </w:r>
          </w:p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Юрьевич</w:t>
            </w:r>
            <w:r>
              <w:rPr>
                <w:sz w:val="28"/>
                <w:szCs w:val="28"/>
              </w:rPr>
            </w:r>
          </w:p>
        </w:tc>
        <w:tc>
          <w:tcPr>
            <w:tcW w:w="2492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</w:t>
            </w:r>
            <w:r>
              <w:rPr>
                <w:sz w:val="28"/>
                <w:szCs w:val="28"/>
              </w:rPr>
              <w:t xml:space="preserve">. проректора по научной работе и </w:t>
            </w:r>
            <w:r>
              <w:rPr>
                <w:sz w:val="28"/>
                <w:szCs w:val="28"/>
              </w:rPr>
              <w:t xml:space="preserve">цифровизации</w:t>
            </w:r>
            <w:r>
              <w:rPr>
                <w:sz w:val="28"/>
                <w:szCs w:val="28"/>
              </w:rPr>
              <w:t xml:space="preserve">, доцент кафедр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 технологии и организации строительства ФГБОУ ВО «НГАСУ (</w:t>
            </w:r>
            <w:r>
              <w:rPr>
                <w:sz w:val="28"/>
                <w:szCs w:val="28"/>
              </w:rPr>
              <w:t xml:space="preserve">Сибстрин</w:t>
            </w:r>
            <w:r>
              <w:rPr>
                <w:sz w:val="28"/>
                <w:szCs w:val="28"/>
              </w:rPr>
              <w:t xml:space="preserve">)»</w:t>
            </w:r>
            <w:r>
              <w:rPr>
                <w:sz w:val="28"/>
                <w:szCs w:val="28"/>
              </w:rPr>
            </w:r>
          </w:p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92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егиональное отделение общеросси</w:t>
            </w:r>
            <w:r>
              <w:rPr>
                <w:sz w:val="28"/>
                <w:szCs w:val="28"/>
              </w:rPr>
              <w:t xml:space="preserve">йской общественной организации «Офицеры России»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</w:p>
        </w:tc>
        <w:tc>
          <w:tcPr>
            <w:tcW w:w="4024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Хрипкова</w:t>
            </w:r>
            <w:r>
              <w:rPr>
                <w:sz w:val="28"/>
                <w:szCs w:val="28"/>
              </w:rPr>
            </w:r>
          </w:p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Евгеньевна</w:t>
            </w:r>
            <w:r>
              <w:rPr>
                <w:sz w:val="28"/>
                <w:szCs w:val="28"/>
              </w:rPr>
            </w:r>
          </w:p>
        </w:tc>
        <w:tc>
          <w:tcPr>
            <w:tcW w:w="2492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неработающая</w:t>
            </w:r>
            <w:r>
              <w:rPr>
                <w:sz w:val="28"/>
                <w:szCs w:val="28"/>
              </w:rPr>
              <w:t xml:space="preserve">, пенсионер</w:t>
            </w:r>
            <w:r>
              <w:rPr>
                <w:sz w:val="28"/>
                <w:szCs w:val="28"/>
              </w:rPr>
            </w:r>
          </w:p>
        </w:tc>
        <w:tc>
          <w:tcPr>
            <w:tcW w:w="2492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местная общественная организация ветеранов (пенсионеров) войны, труда, вооруженных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ил и правоохранительных органов </w:t>
            </w:r>
            <w:r>
              <w:rPr>
                <w:sz w:val="28"/>
                <w:szCs w:val="28"/>
              </w:rPr>
              <w:t xml:space="preserve">Колыванского</w:t>
            </w:r>
            <w:r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5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</w:t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инспекции государственного</w:t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строительного надзора</w:t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</w:t>
      </w:r>
      <w:r>
        <w:rPr>
          <w:sz w:val="28"/>
          <w:szCs w:val="28"/>
        </w:rPr>
        <w:t xml:space="preserve">12_» _сентября</w:t>
      </w:r>
      <w:r>
        <w:rPr>
          <w:sz w:val="28"/>
          <w:szCs w:val="28"/>
        </w:rPr>
        <w:t xml:space="preserve">_ 2025 № _</w:t>
      </w:r>
      <w:r>
        <w:rPr>
          <w:sz w:val="28"/>
          <w:szCs w:val="28"/>
        </w:rPr>
        <w:t xml:space="preserve">61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</w:p>
    <w:p>
      <w:pPr>
        <w:ind w:right="-5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right="-57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right="-5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Резерв общественного совета</w:t>
      </w:r>
      <w:r>
        <w:rPr>
          <w:sz w:val="28"/>
          <w:szCs w:val="28"/>
        </w:rPr>
      </w:r>
    </w:p>
    <w:p>
      <w:pPr>
        <w:ind w:right="-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инспекции государственного строительного надзора Новосибирской области</w:t>
      </w:r>
      <w:r>
        <w:rPr>
          <w:sz w:val="28"/>
          <w:szCs w:val="28"/>
        </w:rPr>
      </w:r>
    </w:p>
    <w:p>
      <w:pPr>
        <w:ind w:right="-57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right="-5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51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268"/>
        <w:gridCol w:w="4330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</w:t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Должность, </w:t>
            </w:r>
            <w:r>
              <w:rPr>
                <w:sz w:val="28"/>
                <w:szCs w:val="28"/>
              </w:rPr>
            </w:r>
          </w:p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работы</w:t>
            </w:r>
            <w:r>
              <w:rPr>
                <w:sz w:val="28"/>
                <w:szCs w:val="28"/>
              </w:rPr>
            </w:r>
          </w:p>
        </w:tc>
        <w:tc>
          <w:tcPr>
            <w:tcW w:w="4330" w:type="dxa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Организация, выдвигающая кандидата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Остахов</w:t>
            </w:r>
            <w:r>
              <w:rPr>
                <w:sz w:val="28"/>
                <w:szCs w:val="28"/>
              </w:rPr>
              <w:t xml:space="preserve"> Виктор Александрович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по развитию</w:t>
            </w:r>
            <w:r>
              <w:rPr>
                <w:sz w:val="28"/>
                <w:szCs w:val="28"/>
              </w:rPr>
              <w:t xml:space="preserve"> ООО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Юпитер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</w:p>
        </w:tc>
        <w:tc>
          <w:tcPr>
            <w:tcW w:w="4330" w:type="dxa"/>
            <w:textDirection w:val="lrTb"/>
            <w:noWrap w:val="false"/>
          </w:tcPr>
          <w:p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Новосибирское областное отделение </w:t>
            </w:r>
            <w:r>
              <w:rPr>
                <w:sz w:val="28"/>
                <w:szCs w:val="28"/>
              </w:rPr>
              <w:t xml:space="preserve">Общероссийск</w:t>
            </w:r>
            <w:r>
              <w:rPr>
                <w:sz w:val="28"/>
                <w:szCs w:val="28"/>
              </w:rPr>
              <w:t xml:space="preserve">ой</w:t>
            </w:r>
            <w:r>
              <w:rPr>
                <w:sz w:val="28"/>
                <w:szCs w:val="28"/>
              </w:rPr>
              <w:t xml:space="preserve"> общественн</w:t>
            </w:r>
            <w:r>
              <w:rPr>
                <w:sz w:val="28"/>
                <w:szCs w:val="28"/>
              </w:rPr>
              <w:t xml:space="preserve">ой</w:t>
            </w:r>
            <w:r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малого и среднего предпринимательства «ОПОРА РОССИИ»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5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right="-57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right="-57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right="-57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right="-57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right="-57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right="-57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73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center"/>
    </w:pPr>
    <w:r/>
    <w:r/>
  </w:p>
  <w:p>
    <w:pPr>
      <w:pStyle w:val="7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27873194"/>
      <w:docPartObj>
        <w:docPartGallery w:val="Page Numbers (Top of Page)"/>
        <w:docPartUnique w:val="true"/>
      </w:docPartObj>
      <w:rPr/>
    </w:sdtPr>
    <w:sdtContent>
      <w:p>
        <w:pPr>
          <w:pStyle w:val="89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25" w:hanging="1116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paragraph" w:styleId="700">
    <w:name w:val="Heading 1"/>
    <w:basedOn w:val="699"/>
    <w:next w:val="699"/>
    <w:link w:val="728"/>
    <w:qFormat/>
    <w:pPr>
      <w:jc w:val="center"/>
      <w:keepNext/>
      <w:outlineLvl w:val="0"/>
    </w:pPr>
    <w:rPr>
      <w:b/>
      <w:bCs/>
      <w:sz w:val="32"/>
    </w:rPr>
  </w:style>
  <w:style w:type="paragraph" w:styleId="701">
    <w:name w:val="Heading 2"/>
    <w:basedOn w:val="699"/>
    <w:next w:val="699"/>
    <w:link w:val="729"/>
    <w:qFormat/>
    <w:pPr>
      <w:jc w:val="both"/>
      <w:keepNext/>
      <w:outlineLvl w:val="1"/>
    </w:pPr>
    <w:rPr>
      <w:sz w:val="28"/>
    </w:rPr>
  </w:style>
  <w:style w:type="paragraph" w:styleId="702">
    <w:name w:val="Heading 3"/>
    <w:basedOn w:val="699"/>
    <w:next w:val="699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link w:val="736"/>
    <w:qFormat/>
    <w:pPr>
      <w:jc w:val="both"/>
      <w:keepNext/>
      <w:tabs>
        <w:tab w:val="left" w:pos="0" w:leader="none"/>
      </w:tabs>
      <w:outlineLvl w:val="8"/>
    </w:pPr>
    <w:rPr>
      <w:sz w:val="28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14" w:customStyle="1">
    <w:name w:val="Heading 3 Char"/>
    <w:basedOn w:val="709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Heading 6 Char"/>
    <w:basedOn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Heading 7 Char"/>
    <w:basedOn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709"/>
    <w:uiPriority w:val="10"/>
    <w:rPr>
      <w:sz w:val="48"/>
      <w:szCs w:val="48"/>
    </w:rPr>
  </w:style>
  <w:style w:type="character" w:styleId="722" w:customStyle="1">
    <w:name w:val="Subtitle Char"/>
    <w:basedOn w:val="709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character" w:styleId="725" w:customStyle="1">
    <w:name w:val="Caption Char"/>
    <w:uiPriority w:val="99"/>
  </w:style>
  <w:style w:type="character" w:styleId="726" w:customStyle="1">
    <w:name w:val="Footnote Text Char"/>
    <w:uiPriority w:val="99"/>
    <w:rPr>
      <w:sz w:val="18"/>
    </w:rPr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No Spacing"/>
    <w:uiPriority w:val="1"/>
    <w:qFormat/>
  </w:style>
  <w:style w:type="paragraph" w:styleId="738">
    <w:name w:val="Title"/>
    <w:basedOn w:val="699"/>
    <w:next w:val="699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 w:customStyle="1">
    <w:name w:val="Название Знак"/>
    <w:basedOn w:val="709"/>
    <w:link w:val="738"/>
    <w:uiPriority w:val="10"/>
    <w:rPr>
      <w:sz w:val="48"/>
      <w:szCs w:val="48"/>
    </w:rPr>
  </w:style>
  <w:style w:type="paragraph" w:styleId="740">
    <w:name w:val="Subtitle"/>
    <w:basedOn w:val="699"/>
    <w:next w:val="699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 w:customStyle="1">
    <w:name w:val="Подзаголовок Знак"/>
    <w:basedOn w:val="709"/>
    <w:link w:val="740"/>
    <w:uiPriority w:val="11"/>
    <w:rPr>
      <w:sz w:val="24"/>
      <w:szCs w:val="24"/>
    </w:rPr>
  </w:style>
  <w:style w:type="paragraph" w:styleId="742">
    <w:name w:val="Quote"/>
    <w:basedOn w:val="699"/>
    <w:next w:val="699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Цитата 2 Знак"/>
    <w:link w:val="742"/>
    <w:uiPriority w:val="29"/>
    <w:rPr>
      <w:i/>
    </w:rPr>
  </w:style>
  <w:style w:type="paragraph" w:styleId="744">
    <w:name w:val="Intense Quote"/>
    <w:basedOn w:val="699"/>
    <w:next w:val="699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 w:customStyle="1">
    <w:name w:val="Выделенная цитата Знак"/>
    <w:link w:val="744"/>
    <w:uiPriority w:val="30"/>
    <w:rPr>
      <w:i/>
    </w:rPr>
  </w:style>
  <w:style w:type="character" w:styleId="746" w:customStyle="1">
    <w:name w:val="Header Char"/>
    <w:basedOn w:val="709"/>
    <w:uiPriority w:val="99"/>
  </w:style>
  <w:style w:type="paragraph" w:styleId="747">
    <w:name w:val="Footer"/>
    <w:basedOn w:val="699"/>
    <w:link w:val="75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basedOn w:val="709"/>
    <w:uiPriority w:val="99"/>
  </w:style>
  <w:style w:type="paragraph" w:styleId="749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 w:customStyle="1">
    <w:name w:val="Нижний колонтитул Знак"/>
    <w:link w:val="747"/>
    <w:uiPriority w:val="99"/>
  </w:style>
  <w:style w:type="table" w:styleId="751">
    <w:name w:val="Table Grid"/>
    <w:basedOn w:val="71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Table Grid Light"/>
    <w:basedOn w:val="71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Plain Table 1"/>
    <w:basedOn w:val="71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2"/>
    <w:basedOn w:val="710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3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Plain Table 4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Plain Table 5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1 Light"/>
    <w:basedOn w:val="710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1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1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1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1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1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1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2"/>
    <w:basedOn w:val="71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1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1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1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1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1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1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"/>
    <w:basedOn w:val="71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1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1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1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1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1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1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4"/>
    <w:basedOn w:val="710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10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basedOn w:val="710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basedOn w:val="710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basedOn w:val="710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basedOn w:val="710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basedOn w:val="710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 w:customStyle="1">
    <w:name w:val="Grid Table 5 Dark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6 Colorful"/>
    <w:basedOn w:val="71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10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basedOn w:val="71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basedOn w:val="710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basedOn w:val="71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basedOn w:val="710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basedOn w:val="710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Grid Table 7 Colorful"/>
    <w:basedOn w:val="710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1"/>
    <w:basedOn w:val="710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2"/>
    <w:basedOn w:val="71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3"/>
    <w:basedOn w:val="71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4"/>
    <w:basedOn w:val="71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5"/>
    <w:basedOn w:val="710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6"/>
    <w:basedOn w:val="710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1 Light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2"/>
    <w:basedOn w:val="710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1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1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1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1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1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1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 w:customStyle="1">
    <w:name w:val="List Table 3"/>
    <w:basedOn w:val="71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1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1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1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1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1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1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"/>
    <w:basedOn w:val="71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1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1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1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1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1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1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5 Dark"/>
    <w:basedOn w:val="71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10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1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1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1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1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1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6 Colorful"/>
    <w:basedOn w:val="71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1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basedOn w:val="71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basedOn w:val="71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basedOn w:val="71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basedOn w:val="71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basedOn w:val="71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 w:customStyle="1">
    <w:name w:val="List Table 7 Colorful"/>
    <w:basedOn w:val="710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1"/>
    <w:basedOn w:val="710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2"/>
    <w:basedOn w:val="710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3"/>
    <w:basedOn w:val="710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4"/>
    <w:basedOn w:val="710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5"/>
    <w:basedOn w:val="710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6"/>
    <w:basedOn w:val="710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ned - Accent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basedOn w:val="710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1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basedOn w:val="71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basedOn w:val="71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basedOn w:val="71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basedOn w:val="71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basedOn w:val="71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699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basedOn w:val="709"/>
    <w:uiPriority w:val="99"/>
    <w:unhideWhenUsed/>
    <w:rPr>
      <w:vertAlign w:val="superscript"/>
    </w:rPr>
  </w:style>
  <w:style w:type="paragraph" w:styleId="881">
    <w:name w:val="endnote text"/>
    <w:basedOn w:val="699"/>
    <w:link w:val="882"/>
    <w:uiPriority w:val="99"/>
    <w:semiHidden/>
    <w:unhideWhenUsed/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09"/>
    <w:uiPriority w:val="99"/>
    <w:semiHidden/>
    <w:unhideWhenUsed/>
    <w:rPr>
      <w:vertAlign w:val="superscript"/>
    </w:rPr>
  </w:style>
  <w:style w:type="paragraph" w:styleId="884">
    <w:name w:val="toc 1"/>
    <w:basedOn w:val="699"/>
    <w:next w:val="699"/>
    <w:uiPriority w:val="39"/>
    <w:unhideWhenUsed/>
    <w:pPr>
      <w:spacing w:after="57"/>
    </w:pPr>
  </w:style>
  <w:style w:type="paragraph" w:styleId="885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86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87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88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89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90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91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92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699"/>
    <w:next w:val="699"/>
    <w:uiPriority w:val="99"/>
    <w:unhideWhenUsed/>
  </w:style>
  <w:style w:type="paragraph" w:styleId="895">
    <w:name w:val="Plain Text"/>
    <w:basedOn w:val="699"/>
    <w:rPr>
      <w:rFonts w:ascii="Courier New" w:hAnsi="Courier New"/>
    </w:rPr>
  </w:style>
  <w:style w:type="paragraph" w:styleId="896">
    <w:name w:val="Header"/>
    <w:basedOn w:val="699"/>
    <w:link w:val="903"/>
    <w:uiPriority w:val="99"/>
    <w:pPr>
      <w:tabs>
        <w:tab w:val="center" w:pos="4677" w:leader="none"/>
        <w:tab w:val="right" w:pos="9355" w:leader="none"/>
      </w:tabs>
    </w:pPr>
  </w:style>
  <w:style w:type="paragraph" w:styleId="897" w:customStyle="1">
    <w:name w:val="заголовок 2"/>
    <w:basedOn w:val="699"/>
    <w:next w:val="699"/>
    <w:pPr>
      <w:keepNext/>
      <w:outlineLvl w:val="1"/>
    </w:pPr>
    <w:rPr>
      <w:sz w:val="28"/>
      <w:szCs w:val="28"/>
    </w:rPr>
  </w:style>
  <w:style w:type="paragraph" w:styleId="898">
    <w:name w:val="Body Text Indent 2"/>
    <w:basedOn w:val="699"/>
    <w:pPr>
      <w:ind w:left="720" w:firstLine="540"/>
    </w:pPr>
    <w:rPr>
      <w:sz w:val="28"/>
    </w:rPr>
  </w:style>
  <w:style w:type="paragraph" w:styleId="899" w:customStyle="1">
    <w:name w:val="ConsNormal"/>
    <w:pPr>
      <w:ind w:right="19772" w:firstLine="720"/>
      <w:widowControl w:val="off"/>
    </w:pPr>
    <w:rPr>
      <w:sz w:val="24"/>
      <w:szCs w:val="24"/>
    </w:rPr>
  </w:style>
  <w:style w:type="paragraph" w:styleId="900">
    <w:name w:val="Balloon Text"/>
    <w:basedOn w:val="699"/>
    <w:semiHidden/>
    <w:rPr>
      <w:rFonts w:ascii="Tahoma" w:hAnsi="Tahoma" w:cs="Tahoma"/>
      <w:sz w:val="16"/>
      <w:szCs w:val="16"/>
    </w:rPr>
  </w:style>
  <w:style w:type="paragraph" w:styleId="901">
    <w:name w:val="Body Text"/>
    <w:basedOn w:val="699"/>
    <w:link w:val="902"/>
    <w:pPr>
      <w:spacing w:after="120"/>
    </w:pPr>
  </w:style>
  <w:style w:type="character" w:styleId="902" w:customStyle="1">
    <w:name w:val="Основной текст Знак"/>
    <w:basedOn w:val="709"/>
    <w:link w:val="901"/>
  </w:style>
  <w:style w:type="character" w:styleId="903" w:customStyle="1">
    <w:name w:val="Верхний колонтитул Знак"/>
    <w:link w:val="896"/>
    <w:uiPriority w:val="99"/>
  </w:style>
  <w:style w:type="paragraph" w:styleId="904">
    <w:name w:val="List Paragraph"/>
    <w:basedOn w:val="699"/>
    <w:uiPriority w:val="34"/>
    <w:qFormat/>
    <w:pPr>
      <w:contextualSpacing/>
      <w:ind w:left="720"/>
    </w:pPr>
  </w:style>
  <w:style w:type="paragraph" w:styleId="905" w:customStyle="1">
    <w:name w:val="ConsPlusNormal"/>
    <w:pPr>
      <w:widowControl w:val="off"/>
    </w:pPr>
    <w:rPr>
      <w:rFonts w:eastAsiaTheme="minorEastAsia"/>
      <w:sz w:val="24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92F437-2C03-4066-B373-FE5636A3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</dc:creator>
  <cp:lastModifiedBy>peiv</cp:lastModifiedBy>
  <cp:revision>13</cp:revision>
  <dcterms:created xsi:type="dcterms:W3CDTF">2025-09-02T09:50:00Z</dcterms:created>
  <dcterms:modified xsi:type="dcterms:W3CDTF">2025-09-16T02:07:41Z</dcterms:modified>
</cp:coreProperties>
</file>