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91" w:rsidRDefault="00757B91" w:rsidP="00757B91">
      <w:pPr>
        <w:spacing w:after="0"/>
        <w:ind w:firstLine="709"/>
        <w:jc w:val="center"/>
        <w:rPr>
          <w:rFonts w:ascii="Times New Roman" w:hAnsi="Times New Roman" w:cs="Times New Roman"/>
          <w:b/>
          <w:bCs/>
          <w:sz w:val="32"/>
          <w:szCs w:val="32"/>
        </w:rPr>
      </w:pPr>
    </w:p>
    <w:p w:rsidR="00B50798" w:rsidRPr="00FE3234" w:rsidRDefault="00B50798" w:rsidP="00B50798">
      <w:pPr>
        <w:jc w:val="center"/>
        <w:rPr>
          <w:rFonts w:ascii="Times New Roman" w:hAnsi="Times New Roman" w:cs="Times New Roman"/>
          <w:b/>
          <w:bCs/>
          <w:sz w:val="28"/>
          <w:szCs w:val="32"/>
        </w:rPr>
      </w:pPr>
      <w:r w:rsidRPr="00FE3234">
        <w:rPr>
          <w:rFonts w:ascii="Times New Roman" w:hAnsi="Times New Roman" w:cs="Times New Roman"/>
          <w:b/>
          <w:bCs/>
          <w:sz w:val="28"/>
          <w:szCs w:val="32"/>
        </w:rPr>
        <w:t>ИНСПЕКЦИЯ ГОСУДАРСТВЕННОГО СТРОИТЕЛЬНОГО НАДЗОРА НОВОСИБИРСКОЙ ОБЛАСТИ</w:t>
      </w:r>
    </w:p>
    <w:p w:rsidR="00B50798" w:rsidRPr="00FE3234" w:rsidRDefault="00B50798" w:rsidP="00B50798">
      <w:pPr>
        <w:jc w:val="center"/>
        <w:rPr>
          <w:rFonts w:ascii="Times New Roman" w:hAnsi="Times New Roman"/>
          <w:b/>
          <w:sz w:val="28"/>
          <w:szCs w:val="32"/>
        </w:rPr>
      </w:pPr>
      <w:r w:rsidRPr="00FE3234">
        <w:rPr>
          <w:rFonts w:ascii="Times New Roman" w:hAnsi="Times New Roman"/>
          <w:b/>
          <w:sz w:val="28"/>
          <w:szCs w:val="32"/>
        </w:rPr>
        <w:t>Публичное мероприятие (семинар)</w:t>
      </w:r>
    </w:p>
    <w:p w:rsidR="00B50798" w:rsidRPr="00FE3234" w:rsidRDefault="00B50798" w:rsidP="00B50798">
      <w:pPr>
        <w:spacing w:after="0" w:line="240" w:lineRule="auto"/>
        <w:jc w:val="center"/>
        <w:rPr>
          <w:rFonts w:ascii="Times New Roman" w:hAnsi="Times New Roman"/>
          <w:b/>
          <w:sz w:val="28"/>
          <w:szCs w:val="32"/>
        </w:rPr>
      </w:pPr>
      <w:r w:rsidRPr="00FE3234">
        <w:rPr>
          <w:rFonts w:ascii="Times New Roman" w:hAnsi="Times New Roman"/>
          <w:b/>
          <w:sz w:val="28"/>
          <w:szCs w:val="32"/>
        </w:rPr>
        <w:t>«</w:t>
      </w:r>
      <w:r w:rsidRPr="00FE3234">
        <w:rPr>
          <w:rFonts w:ascii="Times New Roman" w:hAnsi="Times New Roman"/>
          <w:b/>
          <w:sz w:val="28"/>
          <w:szCs w:val="28"/>
        </w:rPr>
        <w:t>Ответственность за нарушение законодательства о градостроительной деятельности. Виды ответственности и порядок применения</w:t>
      </w:r>
      <w:r w:rsidRPr="00FE3234">
        <w:rPr>
          <w:rFonts w:ascii="Times New Roman" w:hAnsi="Times New Roman"/>
          <w:b/>
          <w:sz w:val="28"/>
          <w:szCs w:val="32"/>
        </w:rPr>
        <w:t>»</w:t>
      </w:r>
    </w:p>
    <w:p w:rsidR="00B50798" w:rsidRPr="00FE3234" w:rsidRDefault="00B50798" w:rsidP="00B50798">
      <w:pPr>
        <w:pStyle w:val="aa"/>
        <w:spacing w:line="288" w:lineRule="exact"/>
        <w:jc w:val="center"/>
        <w:rPr>
          <w:szCs w:val="28"/>
        </w:rPr>
      </w:pPr>
    </w:p>
    <w:p w:rsidR="00B50798" w:rsidRDefault="00B50798" w:rsidP="00B50798">
      <w:pPr>
        <w:autoSpaceDE w:val="0"/>
        <w:autoSpaceDN w:val="0"/>
        <w:adjustRightInd w:val="0"/>
        <w:ind w:firstLine="709"/>
        <w:jc w:val="center"/>
        <w:rPr>
          <w:rFonts w:ascii="Times New Roman" w:hAnsi="Times New Roman" w:cs="Times New Roman"/>
          <w:b/>
          <w:sz w:val="28"/>
          <w:szCs w:val="32"/>
        </w:rPr>
      </w:pPr>
      <w:r w:rsidRPr="00FE3234">
        <w:rPr>
          <w:rFonts w:ascii="Times New Roman" w:hAnsi="Times New Roman" w:cs="Times New Roman"/>
          <w:b/>
          <w:sz w:val="28"/>
          <w:szCs w:val="32"/>
        </w:rPr>
        <w:t>25.05.2021 г.</w:t>
      </w:r>
    </w:p>
    <w:p w:rsidR="00757B91" w:rsidRPr="00757B91" w:rsidRDefault="00757B91" w:rsidP="00B50798">
      <w:pPr>
        <w:autoSpaceDE w:val="0"/>
        <w:autoSpaceDN w:val="0"/>
        <w:adjustRightInd w:val="0"/>
        <w:ind w:firstLine="709"/>
        <w:jc w:val="center"/>
        <w:rPr>
          <w:rFonts w:ascii="Times New Roman" w:hAnsi="Times New Roman" w:cs="Times New Roman"/>
          <w:b/>
          <w:bCs/>
          <w:sz w:val="28"/>
          <w:szCs w:val="28"/>
        </w:rPr>
      </w:pPr>
      <w:r w:rsidRPr="00757B91">
        <w:rPr>
          <w:rFonts w:ascii="Times New Roman" w:hAnsi="Times New Roman" w:cs="Times New Roman"/>
          <w:b/>
          <w:bCs/>
          <w:sz w:val="28"/>
          <w:szCs w:val="28"/>
        </w:rPr>
        <w:t>Понятие объекта капитального строительства и некапитального строения, сооружения. Судебная практика по вопросу разграничения указанных понятий.</w:t>
      </w:r>
    </w:p>
    <w:p w:rsidR="00757B91" w:rsidRPr="00D261B8" w:rsidRDefault="00757B91" w:rsidP="00757B91">
      <w:pPr>
        <w:autoSpaceDE w:val="0"/>
        <w:autoSpaceDN w:val="0"/>
        <w:adjustRightInd w:val="0"/>
        <w:ind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Докладчик: </w:t>
      </w:r>
      <w:r w:rsidRPr="00D261B8">
        <w:rPr>
          <w:rFonts w:ascii="Times New Roman" w:hAnsi="Times New Roman" w:cs="Times New Roman"/>
          <w:bCs/>
          <w:i/>
          <w:sz w:val="28"/>
          <w:szCs w:val="28"/>
        </w:rPr>
        <w:t>Киселева Екатерина Евгеньевна, начальник нормативно-технического отдела инспекции государственного строительного надзора Новосибирской области</w:t>
      </w:r>
    </w:p>
    <w:p w:rsidR="00B56CE9" w:rsidRPr="007C79F2" w:rsidRDefault="00167C70" w:rsidP="00757B91">
      <w:pPr>
        <w:spacing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 xml:space="preserve">Понятие объекта капитального строительства является исключительно важным для градостроительного законодательства. От правильности </w:t>
      </w:r>
      <w:r w:rsidR="00853FF0" w:rsidRPr="007C79F2">
        <w:rPr>
          <w:rFonts w:ascii="Times New Roman" w:hAnsi="Times New Roman" w:cs="Times New Roman"/>
          <w:sz w:val="28"/>
          <w:szCs w:val="28"/>
        </w:rPr>
        <w:t xml:space="preserve">отнесения объекта к </w:t>
      </w:r>
      <w:proofErr w:type="gramStart"/>
      <w:r w:rsidR="00853FF0" w:rsidRPr="007C79F2">
        <w:rPr>
          <w:rFonts w:ascii="Times New Roman" w:hAnsi="Times New Roman" w:cs="Times New Roman"/>
          <w:sz w:val="28"/>
          <w:szCs w:val="28"/>
        </w:rPr>
        <w:t>капитальному</w:t>
      </w:r>
      <w:proofErr w:type="gramEnd"/>
      <w:r w:rsidR="00853FF0" w:rsidRPr="007C79F2">
        <w:rPr>
          <w:rFonts w:ascii="Times New Roman" w:hAnsi="Times New Roman" w:cs="Times New Roman"/>
          <w:sz w:val="28"/>
          <w:szCs w:val="28"/>
        </w:rPr>
        <w:t xml:space="preserve"> или не капитальному зависит судьба объекта и вложенных  его создание денежных средств.</w:t>
      </w:r>
    </w:p>
    <w:p w:rsidR="005614F1" w:rsidRPr="007C79F2" w:rsidRDefault="005614F1" w:rsidP="00757B91">
      <w:pPr>
        <w:spacing w:line="288" w:lineRule="auto"/>
        <w:ind w:firstLine="709"/>
        <w:jc w:val="both"/>
        <w:rPr>
          <w:rFonts w:ascii="Times New Roman" w:hAnsi="Times New Roman" w:cs="Times New Roman"/>
          <w:sz w:val="28"/>
          <w:szCs w:val="28"/>
        </w:rPr>
      </w:pPr>
      <w:r w:rsidRPr="007C79F2">
        <w:rPr>
          <w:rFonts w:ascii="Times New Roman" w:eastAsia="Times New Roman" w:hAnsi="Times New Roman" w:cs="Times New Roman"/>
          <w:sz w:val="28"/>
          <w:szCs w:val="28"/>
          <w:lang w:eastAsia="ru-RU"/>
        </w:rPr>
        <w:t>Если построенный объект не является объектом капитального строительства</w:t>
      </w:r>
      <w:r w:rsidR="004551CA" w:rsidRPr="007C79F2">
        <w:rPr>
          <w:rFonts w:ascii="Times New Roman" w:eastAsia="Times New Roman" w:hAnsi="Times New Roman" w:cs="Times New Roman"/>
          <w:sz w:val="28"/>
          <w:szCs w:val="28"/>
          <w:lang w:eastAsia="ru-RU"/>
        </w:rPr>
        <w:t>,</w:t>
      </w:r>
      <w:r w:rsidRPr="007C79F2">
        <w:rPr>
          <w:rFonts w:ascii="Times New Roman" w:eastAsia="Times New Roman" w:hAnsi="Times New Roman" w:cs="Times New Roman"/>
          <w:sz w:val="28"/>
          <w:szCs w:val="28"/>
          <w:lang w:eastAsia="ru-RU"/>
        </w:rPr>
        <w:t xml:space="preserve"> то не может быть зарегистрировано право собственности на такой объект. Земельный участок, на котором он расположен невозможно выкупить. Самовольно построенное здание, сооружение, обладающее признаками капитального строения, </w:t>
      </w:r>
      <w:r w:rsidR="008E3250" w:rsidRPr="007C79F2">
        <w:rPr>
          <w:rFonts w:ascii="Times New Roman" w:eastAsia="Times New Roman" w:hAnsi="Times New Roman" w:cs="Times New Roman"/>
          <w:sz w:val="28"/>
          <w:szCs w:val="28"/>
          <w:lang w:eastAsia="ru-RU"/>
        </w:rPr>
        <w:t xml:space="preserve">влечет за собой многочисленные штрафные санкции (за строительство без разрешения, </w:t>
      </w:r>
      <w:r w:rsidR="004551CA" w:rsidRPr="007C79F2">
        <w:rPr>
          <w:rFonts w:ascii="Times New Roman" w:eastAsia="Times New Roman" w:hAnsi="Times New Roman" w:cs="Times New Roman"/>
          <w:sz w:val="28"/>
          <w:szCs w:val="28"/>
          <w:lang w:eastAsia="ru-RU"/>
        </w:rPr>
        <w:t xml:space="preserve">за </w:t>
      </w:r>
      <w:r w:rsidR="004551CA" w:rsidRPr="007C79F2">
        <w:rPr>
          <w:rFonts w:ascii="Times New Roman" w:hAnsi="Times New Roman" w:cs="Times New Roman"/>
          <w:sz w:val="28"/>
          <w:szCs w:val="28"/>
        </w:rPr>
        <w:t>нарушение сроков направления и</w:t>
      </w:r>
      <w:r w:rsidR="00B21C4B" w:rsidRPr="007C79F2">
        <w:rPr>
          <w:rFonts w:ascii="Times New Roman" w:hAnsi="Times New Roman" w:cs="Times New Roman"/>
          <w:sz w:val="28"/>
          <w:szCs w:val="28"/>
        </w:rPr>
        <w:t xml:space="preserve">звещения о начале строительства и т.п.). </w:t>
      </w:r>
      <w:r w:rsidR="008E3250" w:rsidRPr="007C79F2">
        <w:rPr>
          <w:rFonts w:ascii="Times New Roman" w:eastAsia="Times New Roman" w:hAnsi="Times New Roman" w:cs="Times New Roman"/>
          <w:sz w:val="28"/>
          <w:szCs w:val="28"/>
          <w:lang w:eastAsia="ru-RU"/>
        </w:rPr>
        <w:t>Могут возникнуть серьезные проблемы по получению ЗОС, по воду здания в эксплуатацию</w:t>
      </w:r>
      <w:r w:rsidR="00CA08FA" w:rsidRPr="007C79F2">
        <w:rPr>
          <w:rFonts w:ascii="Times New Roman" w:eastAsia="Times New Roman" w:hAnsi="Times New Roman" w:cs="Times New Roman"/>
          <w:sz w:val="28"/>
          <w:szCs w:val="28"/>
          <w:lang w:eastAsia="ru-RU"/>
        </w:rPr>
        <w:t xml:space="preserve">. Такое здание (сооружение) может в итоге </w:t>
      </w:r>
      <w:r w:rsidRPr="007C79F2">
        <w:rPr>
          <w:rFonts w:ascii="Times New Roman" w:eastAsia="Times New Roman" w:hAnsi="Times New Roman" w:cs="Times New Roman"/>
          <w:sz w:val="28"/>
          <w:szCs w:val="28"/>
          <w:lang w:eastAsia="ru-RU"/>
        </w:rPr>
        <w:t xml:space="preserve"> подлеж</w:t>
      </w:r>
      <w:r w:rsidR="00CA08FA" w:rsidRPr="007C79F2">
        <w:rPr>
          <w:rFonts w:ascii="Times New Roman" w:eastAsia="Times New Roman" w:hAnsi="Times New Roman" w:cs="Times New Roman"/>
          <w:sz w:val="28"/>
          <w:szCs w:val="28"/>
          <w:lang w:eastAsia="ru-RU"/>
        </w:rPr>
        <w:t>ать</w:t>
      </w:r>
      <w:r w:rsidRPr="007C79F2">
        <w:rPr>
          <w:rFonts w:ascii="Times New Roman" w:eastAsia="Times New Roman" w:hAnsi="Times New Roman" w:cs="Times New Roman"/>
          <w:sz w:val="28"/>
          <w:szCs w:val="28"/>
          <w:lang w:eastAsia="ru-RU"/>
        </w:rPr>
        <w:t xml:space="preserve"> сносу.</w:t>
      </w:r>
    </w:p>
    <w:p w:rsidR="00B36FA5" w:rsidRPr="007C79F2" w:rsidRDefault="00B36FA5" w:rsidP="00757B91">
      <w:pPr>
        <w:spacing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Градостроительный кодекс РФ определяет объект капитального строительства следующим образом:</w:t>
      </w:r>
    </w:p>
    <w:p w:rsidR="00CF5447" w:rsidRPr="007C79F2" w:rsidRDefault="00B36FA5" w:rsidP="00757B91">
      <w:pPr>
        <w:autoSpaceDE w:val="0"/>
        <w:autoSpaceDN w:val="0"/>
        <w:adjustRightInd w:val="0"/>
        <w:spacing w:after="0" w:line="288" w:lineRule="auto"/>
        <w:ind w:firstLine="709"/>
        <w:jc w:val="both"/>
        <w:rPr>
          <w:rFonts w:ascii="Times New Roman" w:hAnsi="Times New Roman" w:cs="Times New Roman"/>
          <w:sz w:val="28"/>
          <w:szCs w:val="28"/>
        </w:rPr>
      </w:pPr>
      <w:proofErr w:type="gramStart"/>
      <w:r w:rsidRPr="007C79F2">
        <w:rPr>
          <w:rFonts w:ascii="Times New Roman" w:hAnsi="Times New Roman" w:cs="Times New Roman"/>
          <w:sz w:val="28"/>
          <w:szCs w:val="28"/>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w:t>
      </w:r>
      <w:r w:rsidRPr="007C79F2">
        <w:rPr>
          <w:rFonts w:ascii="Times New Roman" w:hAnsi="Times New Roman" w:cs="Times New Roman"/>
          <w:sz w:val="28"/>
          <w:szCs w:val="28"/>
        </w:rPr>
        <w:lastRenderedPageBreak/>
        <w:t>покрытие и другие).</w:t>
      </w:r>
      <w:proofErr w:type="gramEnd"/>
      <w:r w:rsidR="00654AF7" w:rsidRPr="007C79F2">
        <w:rPr>
          <w:rFonts w:ascii="Times New Roman" w:hAnsi="Times New Roman" w:cs="Times New Roman"/>
          <w:sz w:val="28"/>
          <w:szCs w:val="28"/>
        </w:rPr>
        <w:t xml:space="preserve"> Данное определение было введено федеральным законом от 03.08.2018 № 342-ФЗ. </w:t>
      </w:r>
    </w:p>
    <w:p w:rsidR="00CF5447" w:rsidRPr="007C79F2" w:rsidRDefault="00654AF7" w:rsidP="00757B91">
      <w:pPr>
        <w:autoSpaceDE w:val="0"/>
        <w:autoSpaceDN w:val="0"/>
        <w:adjustRightInd w:val="0"/>
        <w:spacing w:after="0" w:line="288" w:lineRule="auto"/>
        <w:ind w:firstLine="709"/>
        <w:jc w:val="both"/>
        <w:rPr>
          <w:rFonts w:ascii="Times New Roman" w:hAnsi="Times New Roman" w:cs="Times New Roman"/>
          <w:sz w:val="28"/>
          <w:szCs w:val="28"/>
        </w:rPr>
      </w:pPr>
      <w:proofErr w:type="gramStart"/>
      <w:r w:rsidRPr="007C79F2">
        <w:rPr>
          <w:rFonts w:ascii="Times New Roman" w:hAnsi="Times New Roman" w:cs="Times New Roman"/>
          <w:sz w:val="28"/>
          <w:szCs w:val="28"/>
        </w:rPr>
        <w:t xml:space="preserve">Этим же федеральным законом было введено новое понятие - </w:t>
      </w:r>
      <w:r w:rsidR="00CF5447" w:rsidRPr="007C79F2">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End"/>
    </w:p>
    <w:p w:rsidR="00CF5447" w:rsidRPr="007C79F2" w:rsidRDefault="00CF5447" w:rsidP="00757B91">
      <w:pPr>
        <w:autoSpaceDE w:val="0"/>
        <w:autoSpaceDN w:val="0"/>
        <w:adjustRightInd w:val="0"/>
        <w:spacing w:after="0" w:line="288" w:lineRule="auto"/>
        <w:ind w:firstLine="709"/>
        <w:jc w:val="both"/>
        <w:rPr>
          <w:rFonts w:ascii="Times New Roman" w:hAnsi="Times New Roman" w:cs="Times New Roman"/>
          <w:sz w:val="28"/>
          <w:szCs w:val="28"/>
        </w:rPr>
      </w:pPr>
    </w:p>
    <w:p w:rsidR="00CF5447" w:rsidRPr="007C79F2" w:rsidRDefault="00CF5447" w:rsidP="00757B91">
      <w:pPr>
        <w:autoSpaceDE w:val="0"/>
        <w:autoSpaceDN w:val="0"/>
        <w:adjustRightInd w:val="0"/>
        <w:spacing w:after="0"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Ранее определение объекта капитального строительства звучало следующим образом: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00601E96" w:rsidRPr="007C79F2">
        <w:rPr>
          <w:rFonts w:ascii="Times New Roman" w:hAnsi="Times New Roman" w:cs="Times New Roman"/>
          <w:sz w:val="28"/>
          <w:szCs w:val="28"/>
        </w:rPr>
        <w:t>. При этом определение временных построек отсутствовало. Это порождало множественные спорные ситуации при строительстве (реконструкции) объектов.</w:t>
      </w:r>
    </w:p>
    <w:p w:rsidR="007C79F2" w:rsidRPr="007C79F2" w:rsidRDefault="007C79F2" w:rsidP="00757B91">
      <w:pPr>
        <w:autoSpaceDE w:val="0"/>
        <w:autoSpaceDN w:val="0"/>
        <w:adjustRightInd w:val="0"/>
        <w:spacing w:after="0" w:line="288" w:lineRule="auto"/>
        <w:ind w:firstLine="709"/>
        <w:jc w:val="both"/>
        <w:rPr>
          <w:rFonts w:ascii="Times New Roman" w:hAnsi="Times New Roman" w:cs="Times New Roman"/>
          <w:sz w:val="28"/>
          <w:szCs w:val="28"/>
        </w:rPr>
      </w:pPr>
    </w:p>
    <w:p w:rsidR="00601E96" w:rsidRPr="007C79F2" w:rsidRDefault="00601E96" w:rsidP="00757B91">
      <w:pPr>
        <w:autoSpaceDE w:val="0"/>
        <w:autoSpaceDN w:val="0"/>
        <w:adjustRightInd w:val="0"/>
        <w:spacing w:after="0"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 xml:space="preserve">С появлением понятия «некапитальное строение, сооружение» ситуация практически </w:t>
      </w:r>
      <w:r w:rsidR="004A0473" w:rsidRPr="007C79F2">
        <w:rPr>
          <w:rFonts w:ascii="Times New Roman" w:hAnsi="Times New Roman" w:cs="Times New Roman"/>
          <w:sz w:val="28"/>
          <w:szCs w:val="28"/>
        </w:rPr>
        <w:t>не улучшилась.</w:t>
      </w:r>
      <w:r w:rsidR="00CA5F64" w:rsidRPr="007C79F2">
        <w:rPr>
          <w:rFonts w:ascii="Times New Roman" w:hAnsi="Times New Roman" w:cs="Times New Roman"/>
          <w:sz w:val="28"/>
          <w:szCs w:val="28"/>
        </w:rPr>
        <w:t xml:space="preserve"> И ранее и сейчас при отнесении объекта к объекту капитального строительства необходимо оценить следующее:</w:t>
      </w:r>
    </w:p>
    <w:p w:rsidR="00CA5F64" w:rsidRPr="007C79F2" w:rsidRDefault="00CA5F64" w:rsidP="00757B91">
      <w:pPr>
        <w:autoSpaceDE w:val="0"/>
        <w:autoSpaceDN w:val="0"/>
        <w:adjustRightInd w:val="0"/>
        <w:spacing w:after="0"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 отсутствие прочной связи с землей;</w:t>
      </w:r>
    </w:p>
    <w:p w:rsidR="00CA5F64" w:rsidRPr="007C79F2" w:rsidRDefault="00CA5F64" w:rsidP="00757B91">
      <w:pPr>
        <w:tabs>
          <w:tab w:val="left" w:pos="2680"/>
        </w:tabs>
        <w:autoSpaceDE w:val="0"/>
        <w:autoSpaceDN w:val="0"/>
        <w:adjustRightInd w:val="0"/>
        <w:spacing w:after="0"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 возможность осуществить их перемещение без несоразмерного ущерба назначению;</w:t>
      </w:r>
    </w:p>
    <w:p w:rsidR="00CA5F64" w:rsidRPr="007C79F2" w:rsidRDefault="00CA5F64" w:rsidP="00757B91">
      <w:pPr>
        <w:tabs>
          <w:tab w:val="left" w:pos="2680"/>
        </w:tabs>
        <w:autoSpaceDE w:val="0"/>
        <w:autoSpaceDN w:val="0"/>
        <w:adjustRightInd w:val="0"/>
        <w:spacing w:after="0"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 возможность осуществить их перемещение без изменения основных характеристик.</w:t>
      </w:r>
    </w:p>
    <w:p w:rsidR="00CA5F64" w:rsidRPr="007C79F2" w:rsidRDefault="00CA5F64" w:rsidP="00757B91">
      <w:pPr>
        <w:tabs>
          <w:tab w:val="left" w:pos="2680"/>
        </w:tabs>
        <w:autoSpaceDE w:val="0"/>
        <w:autoSpaceDN w:val="0"/>
        <w:adjustRightInd w:val="0"/>
        <w:spacing w:after="0" w:line="288" w:lineRule="auto"/>
        <w:ind w:firstLine="709"/>
        <w:jc w:val="both"/>
        <w:rPr>
          <w:rFonts w:ascii="Times New Roman" w:hAnsi="Times New Roman" w:cs="Times New Roman"/>
          <w:sz w:val="28"/>
          <w:szCs w:val="28"/>
        </w:rPr>
      </w:pPr>
    </w:p>
    <w:p w:rsidR="00A87E98" w:rsidRPr="007C79F2" w:rsidRDefault="00B21C4B" w:rsidP="00757B91">
      <w:pPr>
        <w:tabs>
          <w:tab w:val="left" w:pos="2680"/>
        </w:tabs>
        <w:autoSpaceDE w:val="0"/>
        <w:autoSpaceDN w:val="0"/>
        <w:adjustRightInd w:val="0"/>
        <w:spacing w:after="0" w:line="288" w:lineRule="auto"/>
        <w:ind w:firstLine="709"/>
        <w:jc w:val="both"/>
        <w:rPr>
          <w:rFonts w:ascii="Times New Roman" w:hAnsi="Times New Roman" w:cs="Times New Roman"/>
          <w:sz w:val="28"/>
          <w:szCs w:val="28"/>
        </w:rPr>
      </w:pPr>
      <w:r w:rsidRPr="007C79F2">
        <w:rPr>
          <w:rFonts w:ascii="Times New Roman" w:hAnsi="Times New Roman" w:cs="Times New Roman"/>
          <w:sz w:val="28"/>
          <w:szCs w:val="28"/>
        </w:rPr>
        <w:t xml:space="preserve">Анализ судебной практики не позволяет выделить перечень критериев, применяя  которые можно однозначно классифицировать объект как объект капитального строительства. Решения принимаются судами индивидуально по каждому объекту. </w:t>
      </w:r>
    </w:p>
    <w:p w:rsidR="00B21C4B" w:rsidRPr="007C79F2" w:rsidRDefault="00B21C4B" w:rsidP="00757B91">
      <w:pPr>
        <w:shd w:val="clear" w:color="auto" w:fill="FFFFFF"/>
        <w:spacing w:after="360" w:line="288" w:lineRule="auto"/>
        <w:ind w:firstLine="709"/>
        <w:jc w:val="both"/>
        <w:rPr>
          <w:rFonts w:ascii="Times New Roman" w:eastAsia="Times New Roman" w:hAnsi="Times New Roman" w:cs="Times New Roman"/>
          <w:b/>
          <w:sz w:val="28"/>
          <w:szCs w:val="28"/>
          <w:u w:val="single"/>
          <w:lang w:eastAsia="ru-RU"/>
        </w:rPr>
      </w:pPr>
      <w:r w:rsidRPr="007C79F2">
        <w:rPr>
          <w:rFonts w:ascii="Times New Roman" w:eastAsia="Times New Roman" w:hAnsi="Times New Roman" w:cs="Times New Roman"/>
          <w:b/>
          <w:sz w:val="28"/>
          <w:szCs w:val="28"/>
          <w:u w:val="single"/>
          <w:lang w:eastAsia="ru-RU"/>
        </w:rPr>
        <w:t>Основания для отнесения объекта к объектам капитального строительства (из судебных решений по конкретным делам)</w:t>
      </w:r>
    </w:p>
    <w:p w:rsidR="00CB052D" w:rsidRPr="007C79F2" w:rsidRDefault="00362847" w:rsidP="00757B91">
      <w:pPr>
        <w:shd w:val="clear" w:color="auto" w:fill="FFFFFF"/>
        <w:spacing w:after="360" w:line="288" w:lineRule="auto"/>
        <w:ind w:firstLine="709"/>
        <w:jc w:val="both"/>
        <w:rPr>
          <w:rFonts w:ascii="Times New Roman" w:hAnsi="Times New Roman" w:cs="Times New Roman"/>
          <w:sz w:val="28"/>
          <w:szCs w:val="28"/>
        </w:rPr>
      </w:pPr>
      <w:r w:rsidRPr="007C79F2">
        <w:rPr>
          <w:rFonts w:ascii="Times New Roman" w:hAnsi="Times New Roman" w:cs="Times New Roman"/>
          <w:b/>
          <w:sz w:val="28"/>
          <w:szCs w:val="28"/>
        </w:rPr>
        <w:t>1.</w:t>
      </w:r>
      <w:r w:rsidR="0036342E" w:rsidRPr="007C79F2">
        <w:rPr>
          <w:rFonts w:ascii="Times New Roman" w:hAnsi="Times New Roman" w:cs="Times New Roman"/>
          <w:b/>
          <w:sz w:val="28"/>
          <w:szCs w:val="28"/>
        </w:rPr>
        <w:t> Объект:</w:t>
      </w:r>
      <w:r w:rsidR="0036342E" w:rsidRPr="007C79F2">
        <w:rPr>
          <w:rFonts w:ascii="Times New Roman" w:hAnsi="Times New Roman" w:cs="Times New Roman"/>
          <w:sz w:val="28"/>
          <w:szCs w:val="28"/>
        </w:rPr>
        <w:t xml:space="preserve"> вертикальные цилиндрические резервуары на складе хранения битума производства рулонных материалов</w:t>
      </w:r>
      <w:r w:rsidR="00CB052D" w:rsidRPr="007C79F2">
        <w:rPr>
          <w:rFonts w:ascii="Times New Roman" w:hAnsi="Times New Roman" w:cs="Times New Roman"/>
          <w:sz w:val="28"/>
          <w:szCs w:val="28"/>
        </w:rPr>
        <w:t xml:space="preserve"> </w:t>
      </w:r>
      <w:r w:rsidR="00A77071" w:rsidRPr="007C79F2">
        <w:rPr>
          <w:rFonts w:ascii="Times New Roman" w:hAnsi="Times New Roman" w:cs="Times New Roman"/>
          <w:sz w:val="28"/>
          <w:szCs w:val="28"/>
        </w:rPr>
        <w:t>представля</w:t>
      </w:r>
      <w:r w:rsidR="00CB052D" w:rsidRPr="007C79F2">
        <w:rPr>
          <w:rFonts w:ascii="Times New Roman" w:hAnsi="Times New Roman" w:cs="Times New Roman"/>
          <w:sz w:val="28"/>
          <w:szCs w:val="28"/>
        </w:rPr>
        <w:t>ет</w:t>
      </w:r>
      <w:r w:rsidR="00A77071" w:rsidRPr="007C79F2">
        <w:rPr>
          <w:rFonts w:ascii="Times New Roman" w:hAnsi="Times New Roman" w:cs="Times New Roman"/>
          <w:sz w:val="28"/>
          <w:szCs w:val="28"/>
        </w:rPr>
        <w:t xml:space="preserve"> собой </w:t>
      </w:r>
      <w:r w:rsidR="00A77071" w:rsidRPr="007C79F2">
        <w:rPr>
          <w:rFonts w:ascii="Times New Roman" w:hAnsi="Times New Roman" w:cs="Times New Roman"/>
          <w:sz w:val="28"/>
          <w:szCs w:val="28"/>
        </w:rPr>
        <w:lastRenderedPageBreak/>
        <w:t xml:space="preserve">объемные строительные системы, имеющие подземную (монолитный железобетонный фундамент) и наземную (металлическое днище, центральная опорная колонна, металлические стены с устройством гидроизоляции, утепления и наружной отделки, металлическая крыша, металлическая шахтная лестница, </w:t>
      </w:r>
      <w:proofErr w:type="spellStart"/>
      <w:r w:rsidR="00A77071" w:rsidRPr="007C79F2">
        <w:rPr>
          <w:rFonts w:ascii="Times New Roman" w:hAnsi="Times New Roman" w:cs="Times New Roman"/>
          <w:sz w:val="28"/>
          <w:szCs w:val="28"/>
        </w:rPr>
        <w:t>теплоподогреватель</w:t>
      </w:r>
      <w:proofErr w:type="spellEnd"/>
      <w:r w:rsidR="00A77071" w:rsidRPr="007C79F2">
        <w:rPr>
          <w:rFonts w:ascii="Times New Roman" w:hAnsi="Times New Roman" w:cs="Times New Roman"/>
          <w:sz w:val="28"/>
          <w:szCs w:val="28"/>
        </w:rPr>
        <w:t>, подведенные инженерные коммуникации), предназначенные для хранения битума, участвующего в технологическом процессе</w:t>
      </w:r>
      <w:proofErr w:type="gramStart"/>
      <w:r w:rsidR="00A77071" w:rsidRPr="007C79F2">
        <w:rPr>
          <w:rFonts w:ascii="Times New Roman" w:hAnsi="Times New Roman" w:cs="Times New Roman"/>
          <w:sz w:val="28"/>
          <w:szCs w:val="28"/>
        </w:rPr>
        <w:t>.</w:t>
      </w:r>
      <w:proofErr w:type="gramEnd"/>
      <w:r w:rsidR="00A77071" w:rsidRPr="007C79F2">
        <w:rPr>
          <w:rFonts w:ascii="Times New Roman" w:hAnsi="Times New Roman" w:cs="Times New Roman"/>
          <w:sz w:val="28"/>
          <w:szCs w:val="28"/>
        </w:rPr>
        <w:t xml:space="preserve"> </w:t>
      </w:r>
      <w:proofErr w:type="gramStart"/>
      <w:r w:rsidR="00EF6433" w:rsidRPr="007C79F2">
        <w:rPr>
          <w:rFonts w:ascii="Times New Roman" w:hAnsi="Times New Roman" w:cs="Times New Roman"/>
          <w:sz w:val="28"/>
          <w:szCs w:val="28"/>
        </w:rPr>
        <w:t>д</w:t>
      </w:r>
      <w:proofErr w:type="gramEnd"/>
      <w:r w:rsidR="00EF6433" w:rsidRPr="007C79F2">
        <w:rPr>
          <w:rFonts w:ascii="Times New Roman" w:hAnsi="Times New Roman" w:cs="Times New Roman"/>
          <w:sz w:val="28"/>
          <w:szCs w:val="28"/>
        </w:rPr>
        <w:t>ля перемещения и установки на новое место резервуара, необходимо отключение от инженерных коммуникаций, демонтаж наружной отделки, утепления, демонтаж металлических конструкций крыши, стенки, днища сваренных между собой. При установке на новое место необходимо устройство основания, возведение фундамента, монтаж металлических конструкций резервуара, устройство теплоизоляции, подведение всех необходимых инженерных коммуникаций.</w:t>
      </w:r>
    </w:p>
    <w:p w:rsidR="00F966A9" w:rsidRPr="007C79F2" w:rsidRDefault="00BB16C3" w:rsidP="00757B91">
      <w:pPr>
        <w:shd w:val="clear" w:color="auto" w:fill="FFFFFF"/>
        <w:spacing w:after="360" w:line="288" w:lineRule="auto"/>
        <w:ind w:firstLine="709"/>
        <w:jc w:val="both"/>
        <w:rPr>
          <w:rFonts w:ascii="Times New Roman" w:hAnsi="Times New Roman" w:cs="Times New Roman"/>
          <w:sz w:val="28"/>
          <w:szCs w:val="28"/>
        </w:rPr>
      </w:pPr>
      <w:r w:rsidRPr="007C79F2">
        <w:rPr>
          <w:rFonts w:ascii="Times New Roman" w:hAnsi="Times New Roman" w:cs="Times New Roman"/>
          <w:b/>
          <w:sz w:val="28"/>
          <w:szCs w:val="28"/>
        </w:rPr>
        <w:t>2.</w:t>
      </w:r>
      <w:r w:rsidR="008E6631" w:rsidRPr="007C79F2">
        <w:rPr>
          <w:rFonts w:ascii="Times New Roman" w:hAnsi="Times New Roman" w:cs="Times New Roman"/>
          <w:b/>
          <w:sz w:val="28"/>
          <w:szCs w:val="28"/>
        </w:rPr>
        <w:t> Объект:</w:t>
      </w:r>
      <w:r w:rsidR="008E6631" w:rsidRPr="007C79F2">
        <w:rPr>
          <w:rFonts w:ascii="Times New Roman" w:hAnsi="Times New Roman" w:cs="Times New Roman"/>
          <w:sz w:val="28"/>
          <w:szCs w:val="28"/>
        </w:rPr>
        <w:t xml:space="preserve"> «Монтаж установки очистки пропилена от каталитических ядов». </w:t>
      </w:r>
      <w:r w:rsidR="00F966A9" w:rsidRPr="007C79F2">
        <w:rPr>
          <w:rFonts w:ascii="Times New Roman" w:hAnsi="Times New Roman" w:cs="Times New Roman"/>
          <w:sz w:val="28"/>
          <w:szCs w:val="28"/>
        </w:rPr>
        <w:t>Документацией предусмотрено размещение на площадках дополнительного технологического оборудования для предварительной очистки ППФ - колонны Т702/3, реакторов Р-3 и R704, а также нагревателей азота и полипропилена</w:t>
      </w:r>
      <w:r w:rsidR="008E6631" w:rsidRPr="007C79F2">
        <w:rPr>
          <w:rFonts w:ascii="Times New Roman" w:hAnsi="Times New Roman" w:cs="Times New Roman"/>
          <w:sz w:val="28"/>
          <w:szCs w:val="28"/>
        </w:rPr>
        <w:t xml:space="preserve">. На объекте были выполнены следующие работы: </w:t>
      </w:r>
      <w:r w:rsidR="00F966A9" w:rsidRPr="007C79F2">
        <w:rPr>
          <w:rFonts w:ascii="Times New Roman" w:hAnsi="Times New Roman" w:cs="Times New Roman"/>
          <w:sz w:val="28"/>
          <w:szCs w:val="28"/>
        </w:rPr>
        <w:t xml:space="preserve"> разборка перекрытий, покрытий и оснований; разработка грунта вручную и экскаватором; бурение скважин под буронабивные сваи, погружений армированных каркасов свай, погружение и бетонирование свай; устройство щебеночного основания, бетонной подготовки, армированных каркасов фундаментов, фундаментов и опалубки этажерки.</w:t>
      </w:r>
    </w:p>
    <w:p w:rsidR="00B441CC" w:rsidRPr="007C79F2" w:rsidRDefault="00512304" w:rsidP="00757B91">
      <w:pPr>
        <w:shd w:val="clear" w:color="auto" w:fill="FFFFFF"/>
        <w:spacing w:after="360" w:line="288" w:lineRule="auto"/>
        <w:ind w:firstLine="709"/>
        <w:jc w:val="both"/>
        <w:rPr>
          <w:rFonts w:ascii="Times New Roman" w:hAnsi="Times New Roman" w:cs="Times New Roman"/>
          <w:sz w:val="28"/>
          <w:szCs w:val="28"/>
        </w:rPr>
      </w:pPr>
      <w:r w:rsidRPr="007C79F2">
        <w:rPr>
          <w:rFonts w:ascii="Times New Roman" w:hAnsi="Times New Roman" w:cs="Times New Roman"/>
          <w:b/>
          <w:sz w:val="28"/>
          <w:szCs w:val="28"/>
        </w:rPr>
        <w:t>3. Объект:</w:t>
      </w:r>
      <w:r w:rsidRPr="007C79F2">
        <w:rPr>
          <w:rFonts w:ascii="Times New Roman" w:hAnsi="Times New Roman" w:cs="Times New Roman"/>
          <w:sz w:val="28"/>
          <w:szCs w:val="28"/>
        </w:rPr>
        <w:t xml:space="preserve"> </w:t>
      </w:r>
      <w:r w:rsidR="00875344" w:rsidRPr="007C79F2">
        <w:rPr>
          <w:rFonts w:ascii="Times New Roman" w:hAnsi="Times New Roman" w:cs="Times New Roman"/>
          <w:sz w:val="28"/>
          <w:szCs w:val="28"/>
        </w:rPr>
        <w:t xml:space="preserve">временное некапитальное сооружение для обеспечения необходимых условий для ремонта гидроизоляции здания. Три </w:t>
      </w:r>
      <w:r w:rsidR="001461F0" w:rsidRPr="007C79F2">
        <w:rPr>
          <w:rFonts w:ascii="Times New Roman" w:hAnsi="Times New Roman" w:cs="Times New Roman"/>
          <w:sz w:val="28"/>
          <w:szCs w:val="28"/>
        </w:rPr>
        <w:t>наружные стены</w:t>
      </w:r>
      <w:r w:rsidR="00875344" w:rsidRPr="007C79F2">
        <w:rPr>
          <w:rFonts w:ascii="Times New Roman" w:hAnsi="Times New Roman" w:cs="Times New Roman"/>
          <w:sz w:val="28"/>
          <w:szCs w:val="28"/>
        </w:rPr>
        <w:t xml:space="preserve"> объекта</w:t>
      </w:r>
      <w:r w:rsidR="001461F0" w:rsidRPr="007C79F2">
        <w:rPr>
          <w:rFonts w:ascii="Times New Roman" w:hAnsi="Times New Roman" w:cs="Times New Roman"/>
          <w:sz w:val="28"/>
          <w:szCs w:val="28"/>
        </w:rPr>
        <w:t xml:space="preserve"> выполнены из газобетонных блоков, снаружи и внутри стены оштукатурены и окрашены. Фасадная стена выполнена из профиля ПВХ с двойными стеклопакетами. Потолки обшиты листами </w:t>
      </w:r>
      <w:proofErr w:type="spellStart"/>
      <w:r w:rsidR="001461F0" w:rsidRPr="007C79F2">
        <w:rPr>
          <w:rFonts w:ascii="Times New Roman" w:hAnsi="Times New Roman" w:cs="Times New Roman"/>
          <w:sz w:val="28"/>
          <w:szCs w:val="28"/>
        </w:rPr>
        <w:t>гипсокартона</w:t>
      </w:r>
      <w:proofErr w:type="spellEnd"/>
      <w:r w:rsidR="001461F0" w:rsidRPr="007C79F2">
        <w:rPr>
          <w:rFonts w:ascii="Times New Roman" w:hAnsi="Times New Roman" w:cs="Times New Roman"/>
          <w:sz w:val="28"/>
          <w:szCs w:val="28"/>
        </w:rPr>
        <w:t xml:space="preserve"> и окрашены, настил пола выполнен из керамической плитки</w:t>
      </w:r>
      <w:r w:rsidR="00875344" w:rsidRPr="007C79F2">
        <w:rPr>
          <w:rFonts w:ascii="Times New Roman" w:hAnsi="Times New Roman" w:cs="Times New Roman"/>
          <w:sz w:val="28"/>
          <w:szCs w:val="28"/>
        </w:rPr>
        <w:t>,</w:t>
      </w:r>
      <w:r w:rsidR="001461F0" w:rsidRPr="007C79F2">
        <w:rPr>
          <w:rFonts w:ascii="Times New Roman" w:hAnsi="Times New Roman" w:cs="Times New Roman"/>
          <w:sz w:val="28"/>
          <w:szCs w:val="28"/>
        </w:rPr>
        <w:t xml:space="preserve"> выполнена выравнивающая бетонная плита.</w:t>
      </w:r>
      <w:r w:rsidR="00A16D9B" w:rsidRPr="007C79F2">
        <w:rPr>
          <w:rFonts w:ascii="Times New Roman" w:hAnsi="Times New Roman" w:cs="Times New Roman"/>
          <w:sz w:val="28"/>
          <w:szCs w:val="28"/>
        </w:rPr>
        <w:t xml:space="preserve"> </w:t>
      </w:r>
      <w:proofErr w:type="gramStart"/>
      <w:r w:rsidR="00A16D9B" w:rsidRPr="007C79F2">
        <w:rPr>
          <w:rFonts w:ascii="Times New Roman" w:hAnsi="Times New Roman" w:cs="Times New Roman"/>
          <w:sz w:val="28"/>
          <w:szCs w:val="28"/>
        </w:rPr>
        <w:t xml:space="preserve">Объект </w:t>
      </w:r>
      <w:r w:rsidR="00B441CC" w:rsidRPr="007C79F2">
        <w:rPr>
          <w:rFonts w:ascii="Times New Roman" w:hAnsi="Times New Roman" w:cs="Times New Roman"/>
          <w:sz w:val="28"/>
          <w:szCs w:val="28"/>
        </w:rPr>
        <w:t xml:space="preserve">является объектом капитального строительства, который имеет прочную связь с землей фундаментной плитой, наружные стены его выполнены из блоков (ячеистого газобетона), крыша металлическая односкатная, для перемещения данного объекта капитального строительства потребуется полный его демонтаж при этом ему будет нанесен несоизмеримый ущерб с потерей первоначального его назначения, а также </w:t>
      </w:r>
      <w:r w:rsidR="00B441CC" w:rsidRPr="007C79F2">
        <w:rPr>
          <w:rFonts w:ascii="Times New Roman" w:hAnsi="Times New Roman" w:cs="Times New Roman"/>
          <w:sz w:val="28"/>
          <w:szCs w:val="28"/>
        </w:rPr>
        <w:lastRenderedPageBreak/>
        <w:t>изменением основных его характеристик.</w:t>
      </w:r>
      <w:proofErr w:type="gramEnd"/>
      <w:r w:rsidR="00A16D9B" w:rsidRPr="007C79F2">
        <w:rPr>
          <w:rFonts w:ascii="Times New Roman" w:hAnsi="Times New Roman" w:cs="Times New Roman"/>
          <w:sz w:val="28"/>
          <w:szCs w:val="28"/>
        </w:rPr>
        <w:t xml:space="preserve"> </w:t>
      </w:r>
      <w:r w:rsidR="00B441CC" w:rsidRPr="007C79F2">
        <w:rPr>
          <w:rFonts w:ascii="Times New Roman" w:hAnsi="Times New Roman" w:cs="Times New Roman"/>
          <w:sz w:val="28"/>
          <w:szCs w:val="28"/>
        </w:rPr>
        <w:t>В случае возведения объекта на новом месте после его демонтажа потребуется заново осуществить создание фундамента, поскольку демонтаж существующей фундаментной плиты приведет к полной утрате ею своей несущей способности, а оставшиеся после ее демонтажа части будут непригодны для использования в качестве конструкций нового фундамента.</w:t>
      </w:r>
    </w:p>
    <w:p w:rsidR="006714E0" w:rsidRPr="007C79F2" w:rsidRDefault="00B3051F" w:rsidP="00757B91">
      <w:pPr>
        <w:pStyle w:val="ConsPlusNormal"/>
        <w:spacing w:before="200" w:line="288" w:lineRule="auto"/>
        <w:ind w:firstLine="709"/>
        <w:jc w:val="both"/>
        <w:rPr>
          <w:rFonts w:ascii="Times New Roman" w:eastAsiaTheme="minorHAnsi" w:hAnsi="Times New Roman" w:cs="Times New Roman"/>
          <w:sz w:val="28"/>
          <w:szCs w:val="28"/>
          <w:lang w:eastAsia="en-US"/>
        </w:rPr>
      </w:pPr>
      <w:r w:rsidRPr="007C79F2">
        <w:rPr>
          <w:rFonts w:ascii="Times New Roman" w:hAnsi="Times New Roman" w:cs="Times New Roman"/>
          <w:b/>
          <w:sz w:val="28"/>
          <w:szCs w:val="28"/>
        </w:rPr>
        <w:t>4. Объект:</w:t>
      </w:r>
      <w:r w:rsidRPr="007C79F2">
        <w:rPr>
          <w:rFonts w:ascii="Times New Roman" w:hAnsi="Times New Roman" w:cs="Times New Roman"/>
          <w:sz w:val="28"/>
          <w:szCs w:val="28"/>
        </w:rPr>
        <w:t xml:space="preserve"> «</w:t>
      </w:r>
      <w:r w:rsidR="009F3971" w:rsidRPr="007C79F2">
        <w:rPr>
          <w:rFonts w:ascii="Times New Roman" w:hAnsi="Times New Roman" w:cs="Times New Roman"/>
          <w:sz w:val="28"/>
          <w:szCs w:val="28"/>
        </w:rPr>
        <w:t>Магазин, СТО, шиномонтажная мастерская</w:t>
      </w:r>
      <w:r w:rsidRPr="007C79F2">
        <w:rPr>
          <w:rFonts w:ascii="Times New Roman" w:hAnsi="Times New Roman" w:cs="Times New Roman"/>
          <w:sz w:val="28"/>
          <w:szCs w:val="28"/>
        </w:rPr>
        <w:t>».</w:t>
      </w:r>
      <w:r w:rsidRPr="007C79F2">
        <w:rPr>
          <w:rFonts w:ascii="Times New Roman" w:eastAsiaTheme="minorHAnsi" w:hAnsi="Times New Roman" w:cs="Times New Roman"/>
          <w:sz w:val="28"/>
          <w:szCs w:val="28"/>
          <w:lang w:eastAsia="en-US"/>
        </w:rPr>
        <w:t xml:space="preserve"> На объекте </w:t>
      </w:r>
      <w:bookmarkStart w:id="0" w:name="_GoBack"/>
      <w:r w:rsidRPr="007C79F2">
        <w:rPr>
          <w:rFonts w:ascii="Times New Roman" w:eastAsiaTheme="minorHAnsi" w:hAnsi="Times New Roman" w:cs="Times New Roman"/>
          <w:sz w:val="28"/>
          <w:szCs w:val="28"/>
          <w:lang w:eastAsia="en-US"/>
        </w:rPr>
        <w:t xml:space="preserve">проведены строительно-монтажные работы по устройству железобетонного </w:t>
      </w:r>
      <w:bookmarkEnd w:id="0"/>
      <w:r w:rsidRPr="007C79F2">
        <w:rPr>
          <w:rFonts w:ascii="Times New Roman" w:eastAsiaTheme="minorHAnsi" w:hAnsi="Times New Roman" w:cs="Times New Roman"/>
          <w:sz w:val="28"/>
          <w:szCs w:val="28"/>
          <w:lang w:eastAsia="en-US"/>
        </w:rPr>
        <w:t xml:space="preserve">столбчатого фундамента, кирпичного цоколя, возведено здание с применением </w:t>
      </w:r>
      <w:proofErr w:type="gramStart"/>
      <w:r w:rsidRPr="007C79F2">
        <w:rPr>
          <w:rFonts w:ascii="Times New Roman" w:eastAsiaTheme="minorHAnsi" w:hAnsi="Times New Roman" w:cs="Times New Roman"/>
          <w:sz w:val="28"/>
          <w:szCs w:val="28"/>
          <w:lang w:eastAsia="en-US"/>
        </w:rPr>
        <w:t>сэндвич-панелей</w:t>
      </w:r>
      <w:proofErr w:type="gramEnd"/>
      <w:r w:rsidRPr="007C79F2">
        <w:rPr>
          <w:rFonts w:ascii="Times New Roman" w:eastAsiaTheme="minorHAnsi" w:hAnsi="Times New Roman" w:cs="Times New Roman"/>
          <w:sz w:val="28"/>
          <w:szCs w:val="28"/>
          <w:lang w:eastAsia="en-US"/>
        </w:rPr>
        <w:t xml:space="preserve"> по металлическому каркасу, перекрытия деревянные, кровля из </w:t>
      </w:r>
      <w:proofErr w:type="spellStart"/>
      <w:r w:rsidRPr="007C79F2">
        <w:rPr>
          <w:rFonts w:ascii="Times New Roman" w:eastAsiaTheme="minorHAnsi" w:hAnsi="Times New Roman" w:cs="Times New Roman"/>
          <w:sz w:val="28"/>
          <w:szCs w:val="28"/>
          <w:lang w:eastAsia="en-US"/>
        </w:rPr>
        <w:t>металлопрофиля</w:t>
      </w:r>
      <w:proofErr w:type="spellEnd"/>
      <w:r w:rsidRPr="007C79F2">
        <w:rPr>
          <w:rFonts w:ascii="Times New Roman" w:eastAsiaTheme="minorHAnsi" w:hAnsi="Times New Roman" w:cs="Times New Roman"/>
          <w:sz w:val="28"/>
          <w:szCs w:val="28"/>
          <w:lang w:eastAsia="en-US"/>
        </w:rPr>
        <w:t xml:space="preserve">, установлены металлопластиковые двери и окна. К зданию </w:t>
      </w:r>
      <w:proofErr w:type="gramStart"/>
      <w:r w:rsidRPr="007C79F2">
        <w:rPr>
          <w:rFonts w:ascii="Times New Roman" w:eastAsiaTheme="minorHAnsi" w:hAnsi="Times New Roman" w:cs="Times New Roman"/>
          <w:sz w:val="28"/>
          <w:szCs w:val="28"/>
          <w:lang w:eastAsia="en-US"/>
        </w:rPr>
        <w:t>подключены</w:t>
      </w:r>
      <w:proofErr w:type="gramEnd"/>
      <w:r w:rsidRPr="007C79F2">
        <w:rPr>
          <w:rFonts w:ascii="Times New Roman" w:eastAsiaTheme="minorHAnsi" w:hAnsi="Times New Roman" w:cs="Times New Roman"/>
          <w:sz w:val="28"/>
          <w:szCs w:val="28"/>
          <w:lang w:eastAsia="en-US"/>
        </w:rPr>
        <w:t xml:space="preserve"> водопровод, канализация (местная) и электричество.</w:t>
      </w:r>
      <w:r w:rsidR="006714E0" w:rsidRPr="007C79F2">
        <w:rPr>
          <w:rFonts w:ascii="Times New Roman" w:eastAsiaTheme="minorHAnsi" w:hAnsi="Times New Roman" w:cs="Times New Roman"/>
          <w:sz w:val="28"/>
          <w:szCs w:val="28"/>
          <w:lang w:eastAsia="en-US"/>
        </w:rPr>
        <w:t xml:space="preserve"> </w:t>
      </w:r>
      <w:proofErr w:type="gramStart"/>
      <w:r w:rsidR="006714E0" w:rsidRPr="007C79F2">
        <w:rPr>
          <w:rFonts w:ascii="Times New Roman" w:eastAsiaTheme="minorHAnsi" w:hAnsi="Times New Roman" w:cs="Times New Roman"/>
          <w:sz w:val="28"/>
          <w:szCs w:val="28"/>
          <w:lang w:eastAsia="en-US"/>
        </w:rPr>
        <w:t xml:space="preserve">Основанием под бокс для авто является бетон армированный, толщина 150 мм, уплотненный грунт, толщина - 60 мм; основанием для другой части здания - санузел, душевая, склад, раздевалка, торговый зал - бетон армированный, толщина - 150 мм, слой щебня, покрытый битумом, - 60 мм, выравнивающая стяжка из цементно-песчаного раствора - 30 мм; половое покрытие - плитка из </w:t>
      </w:r>
      <w:proofErr w:type="spellStart"/>
      <w:r w:rsidR="006714E0" w:rsidRPr="007C79F2">
        <w:rPr>
          <w:rFonts w:ascii="Times New Roman" w:eastAsiaTheme="minorHAnsi" w:hAnsi="Times New Roman" w:cs="Times New Roman"/>
          <w:sz w:val="28"/>
          <w:szCs w:val="28"/>
          <w:lang w:eastAsia="en-US"/>
        </w:rPr>
        <w:t>керамогранита</w:t>
      </w:r>
      <w:proofErr w:type="spellEnd"/>
      <w:r w:rsidR="006714E0" w:rsidRPr="007C79F2">
        <w:rPr>
          <w:rFonts w:ascii="Times New Roman" w:eastAsiaTheme="minorHAnsi" w:hAnsi="Times New Roman" w:cs="Times New Roman"/>
          <w:sz w:val="28"/>
          <w:szCs w:val="28"/>
          <w:lang w:eastAsia="en-US"/>
        </w:rPr>
        <w:t>.</w:t>
      </w:r>
      <w:proofErr w:type="gramEnd"/>
    </w:p>
    <w:p w:rsidR="00E500B8" w:rsidRPr="007C79F2" w:rsidRDefault="00357451" w:rsidP="00757B91">
      <w:pPr>
        <w:pStyle w:val="ConsPlusNormal"/>
        <w:spacing w:before="200" w:line="288" w:lineRule="auto"/>
        <w:ind w:firstLine="709"/>
        <w:jc w:val="both"/>
        <w:rPr>
          <w:rFonts w:ascii="Times New Roman" w:eastAsiaTheme="minorHAnsi" w:hAnsi="Times New Roman" w:cs="Times New Roman"/>
          <w:sz w:val="28"/>
          <w:szCs w:val="28"/>
          <w:lang w:eastAsia="en-US"/>
        </w:rPr>
      </w:pPr>
      <w:r w:rsidRPr="007C79F2">
        <w:rPr>
          <w:rFonts w:ascii="Times New Roman" w:hAnsi="Times New Roman" w:cs="Times New Roman"/>
          <w:b/>
          <w:sz w:val="28"/>
          <w:szCs w:val="28"/>
        </w:rPr>
        <w:t>5. </w:t>
      </w:r>
      <w:proofErr w:type="gramStart"/>
      <w:r w:rsidRPr="007C79F2">
        <w:rPr>
          <w:rFonts w:ascii="Times New Roman" w:hAnsi="Times New Roman" w:cs="Times New Roman"/>
          <w:b/>
          <w:sz w:val="28"/>
          <w:szCs w:val="28"/>
        </w:rPr>
        <w:t>Объект:</w:t>
      </w:r>
      <w:r w:rsidRPr="007C79F2">
        <w:rPr>
          <w:rFonts w:ascii="Times New Roman" w:hAnsi="Times New Roman" w:cs="Times New Roman"/>
          <w:sz w:val="28"/>
          <w:szCs w:val="28"/>
        </w:rPr>
        <w:t xml:space="preserve"> </w:t>
      </w:r>
      <w:r w:rsidR="00E500B8" w:rsidRPr="007C79F2">
        <w:rPr>
          <w:rFonts w:ascii="Times New Roman" w:eastAsiaTheme="minorHAnsi" w:hAnsi="Times New Roman" w:cs="Times New Roman"/>
          <w:sz w:val="28"/>
          <w:szCs w:val="28"/>
          <w:lang w:eastAsia="en-US"/>
        </w:rPr>
        <w:t>павильон-кафе быстрого обслуживания - эксплуатируется более 18 лет,  строительный объем 505 куб. м, имеет общую площадь 151,9 кв. м, помимо торгового зала и специально оборудованные обособленные помещения (зал обслуживания, кухня, овощной цех, мясной цех, кабинет, тамбур, два туалета, коридор, щитовая, кладовая, душ), состоит из бетонного фундамента, неразборных несущих конструкций, алюминиевых стеновых панелей, имеет присоединенные сети инженерно-технического обеспечения (электроснабжение, водопровод, канализация</w:t>
      </w:r>
      <w:proofErr w:type="gramEnd"/>
      <w:r w:rsidR="00E500B8" w:rsidRPr="007C79F2">
        <w:rPr>
          <w:rFonts w:ascii="Times New Roman" w:eastAsiaTheme="minorHAnsi" w:hAnsi="Times New Roman" w:cs="Times New Roman"/>
          <w:sz w:val="28"/>
          <w:szCs w:val="28"/>
          <w:lang w:eastAsia="en-US"/>
        </w:rPr>
        <w:t xml:space="preserve">). </w:t>
      </w:r>
      <w:proofErr w:type="gramStart"/>
      <w:r w:rsidR="00DC12C4" w:rsidRPr="007C79F2">
        <w:rPr>
          <w:rFonts w:ascii="Times New Roman" w:eastAsiaTheme="minorHAnsi" w:hAnsi="Times New Roman" w:cs="Times New Roman"/>
          <w:sz w:val="28"/>
          <w:szCs w:val="28"/>
          <w:lang w:eastAsia="en-US"/>
        </w:rPr>
        <w:t xml:space="preserve">Объект </w:t>
      </w:r>
      <w:r w:rsidR="00E500B8" w:rsidRPr="007C79F2">
        <w:rPr>
          <w:rFonts w:ascii="Times New Roman" w:eastAsiaTheme="minorHAnsi" w:hAnsi="Times New Roman" w:cs="Times New Roman"/>
          <w:sz w:val="28"/>
          <w:szCs w:val="28"/>
          <w:lang w:eastAsia="en-US"/>
        </w:rPr>
        <w:t>по своим признакам и характеристикам является недвижимым имуществом, объектом капитального строительства, стационарным торговым объектом - имеет в наличии фундамент, не разборные несущие конструкции, которые имеют прочную связь с землей и конструктивные характеристики которых не позволяют осуществить перемещение и (или) демонтаж и последующую сборку без несоразмерного ущерба его назначению и без изменения основных характеристик строения.</w:t>
      </w:r>
      <w:proofErr w:type="gramEnd"/>
    </w:p>
    <w:p w:rsidR="00757B91" w:rsidRDefault="00757B91" w:rsidP="00757B91">
      <w:pPr>
        <w:pStyle w:val="ConsPlusNormal"/>
        <w:spacing w:line="288" w:lineRule="auto"/>
        <w:ind w:firstLine="709"/>
        <w:jc w:val="both"/>
        <w:rPr>
          <w:rFonts w:ascii="Times New Roman" w:eastAsiaTheme="minorHAnsi" w:hAnsi="Times New Roman" w:cs="Times New Roman"/>
          <w:b/>
          <w:sz w:val="28"/>
          <w:szCs w:val="28"/>
          <w:lang w:eastAsia="en-US"/>
        </w:rPr>
      </w:pPr>
    </w:p>
    <w:p w:rsidR="00E063FB" w:rsidRPr="007C79F2" w:rsidRDefault="005337AE"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b/>
          <w:sz w:val="28"/>
          <w:szCs w:val="28"/>
          <w:lang w:eastAsia="en-US"/>
        </w:rPr>
        <w:t>6. Объект:</w:t>
      </w:r>
      <w:r w:rsidRPr="007C79F2">
        <w:rPr>
          <w:rFonts w:ascii="Times New Roman" w:eastAsiaTheme="minorHAnsi" w:hAnsi="Times New Roman" w:cs="Times New Roman"/>
          <w:sz w:val="28"/>
          <w:szCs w:val="28"/>
          <w:lang w:eastAsia="en-US"/>
        </w:rPr>
        <w:t xml:space="preserve"> </w:t>
      </w:r>
      <w:r w:rsidR="00032871" w:rsidRPr="007C79F2">
        <w:rPr>
          <w:rFonts w:ascii="Times New Roman" w:eastAsiaTheme="minorHAnsi" w:hAnsi="Times New Roman" w:cs="Times New Roman"/>
          <w:sz w:val="28"/>
          <w:szCs w:val="28"/>
          <w:lang w:eastAsia="en-US"/>
        </w:rPr>
        <w:t>аэровокзал аэропорта (сборно-разборно</w:t>
      </w:r>
      <w:r w:rsidRPr="007C79F2">
        <w:rPr>
          <w:rFonts w:ascii="Times New Roman" w:eastAsiaTheme="minorHAnsi" w:hAnsi="Times New Roman" w:cs="Times New Roman"/>
          <w:sz w:val="28"/>
          <w:szCs w:val="28"/>
          <w:lang w:eastAsia="en-US"/>
        </w:rPr>
        <w:t>е</w:t>
      </w:r>
      <w:r w:rsidR="00032871" w:rsidRPr="007C79F2">
        <w:rPr>
          <w:rFonts w:ascii="Times New Roman" w:eastAsiaTheme="minorHAnsi" w:hAnsi="Times New Roman" w:cs="Times New Roman"/>
          <w:sz w:val="28"/>
          <w:szCs w:val="28"/>
          <w:lang w:eastAsia="en-US"/>
        </w:rPr>
        <w:t xml:space="preserve"> быстровозводимо</w:t>
      </w:r>
      <w:r w:rsidRPr="007C79F2">
        <w:rPr>
          <w:rFonts w:ascii="Times New Roman" w:eastAsiaTheme="minorHAnsi" w:hAnsi="Times New Roman" w:cs="Times New Roman"/>
          <w:sz w:val="28"/>
          <w:szCs w:val="28"/>
          <w:lang w:eastAsia="en-US"/>
        </w:rPr>
        <w:t>е</w:t>
      </w:r>
      <w:r w:rsidR="00032871" w:rsidRPr="007C79F2">
        <w:rPr>
          <w:rFonts w:ascii="Times New Roman" w:eastAsiaTheme="minorHAnsi" w:hAnsi="Times New Roman" w:cs="Times New Roman"/>
          <w:sz w:val="28"/>
          <w:szCs w:val="28"/>
          <w:lang w:eastAsia="en-US"/>
        </w:rPr>
        <w:t xml:space="preserve"> сооружени</w:t>
      </w:r>
      <w:r w:rsidRPr="007C79F2">
        <w:rPr>
          <w:rFonts w:ascii="Times New Roman" w:eastAsiaTheme="minorHAnsi" w:hAnsi="Times New Roman" w:cs="Times New Roman"/>
          <w:sz w:val="28"/>
          <w:szCs w:val="28"/>
          <w:lang w:eastAsia="en-US"/>
        </w:rPr>
        <w:t>е</w:t>
      </w:r>
      <w:r w:rsidR="00032871" w:rsidRPr="007C79F2">
        <w:rPr>
          <w:rFonts w:ascii="Times New Roman" w:eastAsiaTheme="minorHAnsi" w:hAnsi="Times New Roman" w:cs="Times New Roman"/>
          <w:sz w:val="28"/>
          <w:szCs w:val="28"/>
          <w:lang w:eastAsia="en-US"/>
        </w:rPr>
        <w:t xml:space="preserve"> для обслуживания пассажиров).</w:t>
      </w:r>
      <w:r w:rsidRPr="007C79F2">
        <w:rPr>
          <w:rFonts w:ascii="Times New Roman" w:eastAsiaTheme="minorHAnsi" w:hAnsi="Times New Roman" w:cs="Times New Roman"/>
          <w:sz w:val="28"/>
          <w:szCs w:val="28"/>
          <w:lang w:eastAsia="en-US"/>
        </w:rPr>
        <w:t xml:space="preserve"> На объекте выполнены работы: </w:t>
      </w:r>
      <w:r w:rsidR="00032871" w:rsidRPr="007C79F2">
        <w:rPr>
          <w:rFonts w:ascii="Times New Roman" w:eastAsiaTheme="minorHAnsi" w:hAnsi="Times New Roman" w:cs="Times New Roman"/>
          <w:sz w:val="28"/>
          <w:szCs w:val="28"/>
          <w:lang w:eastAsia="en-US"/>
        </w:rPr>
        <w:lastRenderedPageBreak/>
        <w:t>монтаж колонн каркаса здания на существующие железобетонные колонны и ригели фундамента, монтаж новых 16 свай в землю для установки колонн каркаса (фасада здания) и иные работы (устройство кровли, полов, перегородок, потолков, установка окон и дверей).</w:t>
      </w:r>
      <w:r w:rsidRPr="007C79F2">
        <w:rPr>
          <w:rFonts w:ascii="Times New Roman" w:eastAsiaTheme="minorHAnsi" w:hAnsi="Times New Roman" w:cs="Times New Roman"/>
          <w:sz w:val="28"/>
          <w:szCs w:val="28"/>
          <w:lang w:eastAsia="en-US"/>
        </w:rPr>
        <w:t xml:space="preserve"> Фундамент </w:t>
      </w:r>
      <w:r w:rsidR="00E063FB" w:rsidRPr="007C79F2">
        <w:rPr>
          <w:rFonts w:ascii="Times New Roman" w:eastAsiaTheme="minorHAnsi" w:hAnsi="Times New Roman" w:cs="Times New Roman"/>
          <w:sz w:val="28"/>
          <w:szCs w:val="28"/>
          <w:lang w:eastAsia="en-US"/>
        </w:rPr>
        <w:t>здания устроен частично:</w:t>
      </w:r>
    </w:p>
    <w:p w:rsidR="00E063FB" w:rsidRPr="007C79F2" w:rsidRDefault="00E063FB"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sz w:val="28"/>
          <w:szCs w:val="28"/>
          <w:lang w:eastAsia="en-US"/>
        </w:rPr>
        <w:t>- путем крепления новых колонн к существующим железобетонным колоннам и ригелям;</w:t>
      </w:r>
    </w:p>
    <w:p w:rsidR="00E063FB" w:rsidRPr="007C79F2" w:rsidRDefault="00E063FB"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sz w:val="28"/>
          <w:szCs w:val="28"/>
          <w:lang w:eastAsia="en-US"/>
        </w:rPr>
        <w:t>- путем устройства новых винтовых свай в землю для установки колонн каркаса (фасада здания).</w:t>
      </w:r>
    </w:p>
    <w:p w:rsidR="00E063FB" w:rsidRPr="007C79F2" w:rsidRDefault="00E063FB"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sz w:val="28"/>
          <w:szCs w:val="28"/>
          <w:lang w:eastAsia="en-US"/>
        </w:rPr>
        <w:t>При этом крепление свай, помимо болтового соединения, включает бетонирование полостей после установки анкерных плит, применяемых для закрепления в грунте колонн.</w:t>
      </w:r>
    </w:p>
    <w:p w:rsidR="00E063FB" w:rsidRPr="007C79F2" w:rsidRDefault="00E063FB"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sz w:val="28"/>
          <w:szCs w:val="28"/>
          <w:lang w:eastAsia="en-US"/>
        </w:rPr>
        <w:t>Также согласно разделу рабочей документации "</w:t>
      </w:r>
      <w:proofErr w:type="gramStart"/>
      <w:r w:rsidRPr="007C79F2">
        <w:rPr>
          <w:rFonts w:ascii="Times New Roman" w:eastAsiaTheme="minorHAnsi" w:hAnsi="Times New Roman" w:cs="Times New Roman"/>
          <w:sz w:val="28"/>
          <w:szCs w:val="28"/>
          <w:lang w:eastAsia="en-US"/>
        </w:rPr>
        <w:t>Архитектурные решения</w:t>
      </w:r>
      <w:proofErr w:type="gramEnd"/>
      <w:r w:rsidRPr="007C79F2">
        <w:rPr>
          <w:rFonts w:ascii="Times New Roman" w:eastAsiaTheme="minorHAnsi" w:hAnsi="Times New Roman" w:cs="Times New Roman"/>
          <w:sz w:val="28"/>
          <w:szCs w:val="28"/>
          <w:lang w:eastAsia="en-US"/>
        </w:rPr>
        <w:t>", пол в здании устроен в виде бетонной стяжки.</w:t>
      </w:r>
    </w:p>
    <w:p w:rsidR="00E063FB" w:rsidRPr="007C79F2" w:rsidRDefault="00E063FB"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sz w:val="28"/>
          <w:szCs w:val="28"/>
          <w:lang w:eastAsia="en-US"/>
        </w:rPr>
        <w:t xml:space="preserve">Учитывая изложенное, устройство фундамента здания свидетельствует о прочной связи последнего с землей. Перемещение (демонтаж) указанного здания без нарушения фундамента здания и пола невозможен. </w:t>
      </w:r>
      <w:r w:rsidR="005337AE" w:rsidRPr="007C79F2">
        <w:rPr>
          <w:rFonts w:ascii="Times New Roman" w:eastAsiaTheme="minorHAnsi" w:hAnsi="Times New Roman" w:cs="Times New Roman"/>
          <w:sz w:val="28"/>
          <w:szCs w:val="28"/>
          <w:lang w:eastAsia="en-US"/>
        </w:rPr>
        <w:t xml:space="preserve">Не </w:t>
      </w:r>
      <w:r w:rsidRPr="007C79F2">
        <w:rPr>
          <w:rFonts w:ascii="Times New Roman" w:eastAsiaTheme="minorHAnsi" w:hAnsi="Times New Roman" w:cs="Times New Roman"/>
          <w:sz w:val="28"/>
          <w:szCs w:val="28"/>
          <w:lang w:eastAsia="en-US"/>
        </w:rPr>
        <w:t>представлен</w:t>
      </w:r>
      <w:r w:rsidR="005337AE" w:rsidRPr="007C79F2">
        <w:rPr>
          <w:rFonts w:ascii="Times New Roman" w:eastAsiaTheme="minorHAnsi" w:hAnsi="Times New Roman" w:cs="Times New Roman"/>
          <w:sz w:val="28"/>
          <w:szCs w:val="28"/>
          <w:lang w:eastAsia="en-US"/>
        </w:rPr>
        <w:t>ы</w:t>
      </w:r>
      <w:r w:rsidRPr="007C79F2">
        <w:rPr>
          <w:rFonts w:ascii="Times New Roman" w:eastAsiaTheme="minorHAnsi" w:hAnsi="Times New Roman" w:cs="Times New Roman"/>
          <w:sz w:val="28"/>
          <w:szCs w:val="28"/>
          <w:lang w:eastAsia="en-US"/>
        </w:rPr>
        <w:t xml:space="preserve"> доказательств</w:t>
      </w:r>
      <w:r w:rsidR="005337AE" w:rsidRPr="007C79F2">
        <w:rPr>
          <w:rFonts w:ascii="Times New Roman" w:eastAsiaTheme="minorHAnsi" w:hAnsi="Times New Roman" w:cs="Times New Roman"/>
          <w:sz w:val="28"/>
          <w:szCs w:val="28"/>
          <w:lang w:eastAsia="en-US"/>
        </w:rPr>
        <w:t>а</w:t>
      </w:r>
      <w:r w:rsidRPr="007C79F2">
        <w:rPr>
          <w:rFonts w:ascii="Times New Roman" w:eastAsiaTheme="minorHAnsi" w:hAnsi="Times New Roman" w:cs="Times New Roman"/>
          <w:sz w:val="28"/>
          <w:szCs w:val="28"/>
          <w:lang w:eastAsia="en-US"/>
        </w:rPr>
        <w:t>, свидетельствующи</w:t>
      </w:r>
      <w:r w:rsidR="005337AE" w:rsidRPr="007C79F2">
        <w:rPr>
          <w:rFonts w:ascii="Times New Roman" w:eastAsiaTheme="minorHAnsi" w:hAnsi="Times New Roman" w:cs="Times New Roman"/>
          <w:sz w:val="28"/>
          <w:szCs w:val="28"/>
          <w:lang w:eastAsia="en-US"/>
        </w:rPr>
        <w:t>е</w:t>
      </w:r>
      <w:r w:rsidRPr="007C79F2">
        <w:rPr>
          <w:rFonts w:ascii="Times New Roman" w:eastAsiaTheme="minorHAnsi" w:hAnsi="Times New Roman" w:cs="Times New Roman"/>
          <w:sz w:val="28"/>
          <w:szCs w:val="28"/>
          <w:lang w:eastAsia="en-US"/>
        </w:rPr>
        <w:t xml:space="preserve"> о возможности повторного использования колонн и винтовых свай после демонтажа здания.</w:t>
      </w:r>
      <w:r w:rsidR="005337AE" w:rsidRPr="007C79F2">
        <w:rPr>
          <w:rFonts w:ascii="Times New Roman" w:eastAsiaTheme="minorHAnsi" w:hAnsi="Times New Roman" w:cs="Times New Roman"/>
          <w:sz w:val="28"/>
          <w:szCs w:val="28"/>
          <w:lang w:eastAsia="en-US"/>
        </w:rPr>
        <w:t xml:space="preserve"> </w:t>
      </w:r>
      <w:r w:rsidRPr="007C79F2">
        <w:rPr>
          <w:rFonts w:ascii="Times New Roman" w:eastAsiaTheme="minorHAnsi" w:hAnsi="Times New Roman" w:cs="Times New Roman"/>
          <w:sz w:val="28"/>
          <w:szCs w:val="28"/>
          <w:lang w:eastAsia="en-US"/>
        </w:rPr>
        <w:t>Кроме того, здание оснащено сетями водоснабжения и водоотведения, энергоснабжения, связи, кондиционирования, средствами обеспечения пожарной безопасности и иными коммуникациями.</w:t>
      </w:r>
    </w:p>
    <w:p w:rsidR="00EB558C" w:rsidRPr="007C79F2" w:rsidRDefault="00EB558C" w:rsidP="00757B91">
      <w:pPr>
        <w:pStyle w:val="ConsPlusNormal"/>
        <w:spacing w:line="288" w:lineRule="auto"/>
        <w:ind w:firstLine="709"/>
        <w:jc w:val="both"/>
        <w:rPr>
          <w:rFonts w:ascii="Times New Roman" w:eastAsiaTheme="minorHAnsi" w:hAnsi="Times New Roman" w:cs="Times New Roman"/>
          <w:b/>
          <w:sz w:val="28"/>
          <w:szCs w:val="28"/>
          <w:lang w:eastAsia="en-US"/>
        </w:rPr>
      </w:pPr>
    </w:p>
    <w:p w:rsidR="00E957FF" w:rsidRPr="007C79F2" w:rsidRDefault="002E6453" w:rsidP="00757B91">
      <w:pPr>
        <w:pStyle w:val="ConsPlusNormal"/>
        <w:spacing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b/>
          <w:sz w:val="28"/>
          <w:szCs w:val="28"/>
          <w:lang w:eastAsia="en-US"/>
        </w:rPr>
        <w:t>7. Объект:</w:t>
      </w:r>
      <w:r w:rsidRPr="007C79F2">
        <w:rPr>
          <w:rFonts w:ascii="Times New Roman" w:eastAsiaTheme="minorHAnsi" w:hAnsi="Times New Roman" w:cs="Times New Roman"/>
          <w:sz w:val="28"/>
          <w:szCs w:val="28"/>
          <w:lang w:eastAsia="en-US"/>
        </w:rPr>
        <w:t xml:space="preserve"> </w:t>
      </w:r>
      <w:r w:rsidR="00EB558C" w:rsidRPr="007C79F2">
        <w:rPr>
          <w:rFonts w:ascii="Times New Roman" w:eastAsiaTheme="minorHAnsi" w:hAnsi="Times New Roman" w:cs="Times New Roman"/>
          <w:sz w:val="28"/>
          <w:szCs w:val="28"/>
          <w:lang w:eastAsia="en-US"/>
        </w:rPr>
        <w:t xml:space="preserve">«Антенно-мачтовое сооружение типа «столб металлический». На объекте выполнены </w:t>
      </w:r>
      <w:r w:rsidR="00F62FDE" w:rsidRPr="007C79F2">
        <w:rPr>
          <w:rFonts w:ascii="Times New Roman" w:eastAsiaTheme="minorHAnsi" w:hAnsi="Times New Roman" w:cs="Times New Roman"/>
          <w:sz w:val="28"/>
          <w:szCs w:val="28"/>
          <w:lang w:eastAsia="en-US"/>
        </w:rPr>
        <w:t xml:space="preserve">работы по устройству монолитного железобетонного фундамента, глубиной 3,1 м от уровня земли, выполнена обратная засыпка котлована. </w:t>
      </w:r>
      <w:r w:rsidR="00EB558C" w:rsidRPr="007C79F2">
        <w:rPr>
          <w:rFonts w:ascii="Times New Roman" w:eastAsiaTheme="minorHAnsi" w:hAnsi="Times New Roman" w:cs="Times New Roman"/>
          <w:sz w:val="28"/>
          <w:szCs w:val="28"/>
          <w:lang w:eastAsia="en-US"/>
        </w:rPr>
        <w:t xml:space="preserve">Объект </w:t>
      </w:r>
      <w:r w:rsidR="00E957FF" w:rsidRPr="007C79F2">
        <w:rPr>
          <w:rFonts w:ascii="Times New Roman" w:eastAsiaTheme="minorHAnsi" w:hAnsi="Times New Roman" w:cs="Times New Roman"/>
          <w:sz w:val="28"/>
          <w:szCs w:val="28"/>
          <w:lang w:eastAsia="en-US"/>
        </w:rPr>
        <w:t>представляет собой металлоконструкцию (металлическая опора высотой 24 м) для установки на ней приемо-передающего оборудования связи, смонтированной из 3-х унифицированных секций, скрепляемых болтами, состоящей из площадки для обслуживания, лестниц для подъема персонала. Металлическая столбовая опора связи расположена на специально возведенном для нее фундаменте в монолитном столбчатом виде с предварительным выполнением инженерно-геологических работ. Фундаментная плита с размерами в плане 4,2 x 4,2 м с глубиной заложения 3,1 м.</w:t>
      </w:r>
      <w:r w:rsidR="00EA7DE9" w:rsidRPr="007C79F2">
        <w:rPr>
          <w:rFonts w:ascii="Times New Roman" w:eastAsiaTheme="minorHAnsi" w:hAnsi="Times New Roman" w:cs="Times New Roman"/>
          <w:sz w:val="28"/>
          <w:szCs w:val="28"/>
          <w:lang w:eastAsia="en-US"/>
        </w:rPr>
        <w:t xml:space="preserve"> Объект </w:t>
      </w:r>
      <w:r w:rsidR="00E957FF" w:rsidRPr="007C79F2">
        <w:rPr>
          <w:rFonts w:ascii="Times New Roman" w:eastAsiaTheme="minorHAnsi" w:hAnsi="Times New Roman" w:cs="Times New Roman"/>
          <w:sz w:val="28"/>
          <w:szCs w:val="28"/>
          <w:lang w:eastAsia="en-US"/>
        </w:rPr>
        <w:t xml:space="preserve">является единым сооружением связи, поскольку представляет собой совокупность оборудования, в том числе линейно-кабельного сооружения связи, и </w:t>
      </w:r>
      <w:r w:rsidR="00E957FF" w:rsidRPr="007C79F2">
        <w:rPr>
          <w:rFonts w:ascii="Times New Roman" w:eastAsiaTheme="minorHAnsi" w:hAnsi="Times New Roman" w:cs="Times New Roman"/>
          <w:sz w:val="28"/>
          <w:szCs w:val="28"/>
          <w:lang w:eastAsia="en-US"/>
        </w:rPr>
        <w:lastRenderedPageBreak/>
        <w:t>предназначен для приема и передачи сообщений связи. Указанный объект имеет прочную связь с землей.</w:t>
      </w:r>
    </w:p>
    <w:p w:rsidR="00F62FDE" w:rsidRPr="007C79F2" w:rsidRDefault="00F62FDE" w:rsidP="00757B91">
      <w:pPr>
        <w:pStyle w:val="ConsPlusNormal"/>
        <w:spacing w:line="288" w:lineRule="auto"/>
        <w:ind w:firstLine="709"/>
        <w:jc w:val="both"/>
        <w:rPr>
          <w:rFonts w:ascii="Times New Roman" w:eastAsiaTheme="minorHAnsi" w:hAnsi="Times New Roman" w:cs="Times New Roman"/>
          <w:sz w:val="28"/>
          <w:szCs w:val="28"/>
          <w:lang w:eastAsia="en-US"/>
        </w:rPr>
      </w:pPr>
    </w:p>
    <w:p w:rsidR="00505374" w:rsidRPr="007C79F2" w:rsidRDefault="00505374" w:rsidP="00757B91">
      <w:pPr>
        <w:shd w:val="clear" w:color="auto" w:fill="FFFFFF"/>
        <w:spacing w:after="360" w:line="288" w:lineRule="auto"/>
        <w:ind w:firstLine="709"/>
        <w:jc w:val="both"/>
        <w:rPr>
          <w:rFonts w:ascii="Times New Roman" w:hAnsi="Times New Roman" w:cs="Times New Roman"/>
          <w:sz w:val="28"/>
          <w:szCs w:val="28"/>
        </w:rPr>
      </w:pPr>
      <w:r w:rsidRPr="007C79F2">
        <w:rPr>
          <w:rFonts w:ascii="Times New Roman" w:hAnsi="Times New Roman" w:cs="Times New Roman"/>
          <w:b/>
          <w:sz w:val="28"/>
          <w:szCs w:val="28"/>
        </w:rPr>
        <w:t>8. Объект:</w:t>
      </w:r>
      <w:r w:rsidRPr="007C79F2">
        <w:rPr>
          <w:rFonts w:ascii="Times New Roman" w:hAnsi="Times New Roman" w:cs="Times New Roman"/>
          <w:sz w:val="28"/>
          <w:szCs w:val="28"/>
        </w:rPr>
        <w:t xml:space="preserve"> «</w:t>
      </w:r>
      <w:r w:rsidR="00F164A9" w:rsidRPr="007C79F2">
        <w:rPr>
          <w:rFonts w:ascii="Times New Roman" w:hAnsi="Times New Roman" w:cs="Times New Roman"/>
          <w:sz w:val="28"/>
          <w:szCs w:val="28"/>
        </w:rPr>
        <w:t>Антенно-мачтовое сооружение с телекоммуникационным оборудованием для размещения базовых станций</w:t>
      </w:r>
      <w:r w:rsidRPr="007C79F2">
        <w:rPr>
          <w:rFonts w:ascii="Times New Roman" w:hAnsi="Times New Roman" w:cs="Times New Roman"/>
          <w:sz w:val="28"/>
          <w:szCs w:val="28"/>
        </w:rPr>
        <w:t>». Опора</w:t>
      </w:r>
      <w:r w:rsidR="00F164A9" w:rsidRPr="007C79F2">
        <w:rPr>
          <w:rFonts w:ascii="Times New Roman" w:hAnsi="Times New Roman" w:cs="Times New Roman"/>
          <w:sz w:val="28"/>
          <w:szCs w:val="28"/>
        </w:rPr>
        <w:t xml:space="preserve">, на которой размещается оборудование, установлена путем монтажа на глубину </w:t>
      </w:r>
      <w:r w:rsidRPr="007C79F2">
        <w:rPr>
          <w:rFonts w:ascii="Times New Roman" w:hAnsi="Times New Roman" w:cs="Times New Roman"/>
          <w:sz w:val="28"/>
          <w:szCs w:val="28"/>
        </w:rPr>
        <w:t>3,95 м,</w:t>
      </w:r>
      <w:r w:rsidR="00F164A9" w:rsidRPr="007C79F2">
        <w:rPr>
          <w:rFonts w:ascii="Times New Roman" w:hAnsi="Times New Roman" w:cs="Times New Roman"/>
          <w:sz w:val="28"/>
          <w:szCs w:val="28"/>
        </w:rPr>
        <w:t xml:space="preserve"> что подтверждает прочную связь объекта с землей.</w:t>
      </w:r>
      <w:r w:rsidRPr="007C79F2">
        <w:rPr>
          <w:rFonts w:ascii="Times New Roman" w:hAnsi="Times New Roman" w:cs="Times New Roman"/>
          <w:sz w:val="28"/>
          <w:szCs w:val="28"/>
        </w:rPr>
        <w:t xml:space="preserve"> По </w:t>
      </w:r>
      <w:r w:rsidR="00F164A9" w:rsidRPr="007C79F2">
        <w:rPr>
          <w:rFonts w:ascii="Times New Roman" w:hAnsi="Times New Roman" w:cs="Times New Roman"/>
          <w:sz w:val="28"/>
          <w:szCs w:val="28"/>
        </w:rPr>
        <w:t>техническим характеристикам возведенное сооружение связи не носит характер вспомогательного и не является временным, функциональным назначением данного сооружения связи и целью его постройки является длительное использование в уставных целях</w:t>
      </w:r>
      <w:r w:rsidRPr="007C79F2">
        <w:rPr>
          <w:rFonts w:ascii="Times New Roman" w:hAnsi="Times New Roman" w:cs="Times New Roman"/>
          <w:sz w:val="28"/>
          <w:szCs w:val="28"/>
        </w:rPr>
        <w:t>.</w:t>
      </w:r>
    </w:p>
    <w:p w:rsidR="00F758E6" w:rsidRPr="007C79F2" w:rsidRDefault="00EF6586"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r w:rsidRPr="007C79F2">
        <w:rPr>
          <w:rFonts w:ascii="Times New Roman" w:eastAsia="Times New Roman" w:hAnsi="Times New Roman" w:cs="Times New Roman"/>
          <w:sz w:val="28"/>
          <w:szCs w:val="28"/>
          <w:lang w:eastAsia="ru-RU"/>
        </w:rPr>
        <w:t xml:space="preserve">В </w:t>
      </w:r>
      <w:r w:rsidR="00F758E6" w:rsidRPr="007C79F2">
        <w:rPr>
          <w:rFonts w:ascii="Times New Roman" w:eastAsia="Times New Roman" w:hAnsi="Times New Roman" w:cs="Times New Roman"/>
          <w:sz w:val="28"/>
          <w:szCs w:val="28"/>
          <w:lang w:eastAsia="ru-RU"/>
        </w:rPr>
        <w:t xml:space="preserve">большинстве судебных дел, по которым было принято решение об отнесении объекта к объектам капитального строительства, имелось экспертное заключение о том, что </w:t>
      </w:r>
      <w:r w:rsidRPr="007C79F2">
        <w:rPr>
          <w:rFonts w:ascii="Times New Roman" w:eastAsia="Times New Roman" w:hAnsi="Times New Roman" w:cs="Times New Roman"/>
          <w:sz w:val="28"/>
          <w:szCs w:val="28"/>
          <w:lang w:eastAsia="ru-RU"/>
        </w:rPr>
        <w:t xml:space="preserve">объект является некапитальным сооружением. </w:t>
      </w:r>
      <w:r w:rsidR="00F758E6" w:rsidRPr="007C79F2">
        <w:rPr>
          <w:rFonts w:ascii="Times New Roman" w:eastAsia="Times New Roman" w:hAnsi="Times New Roman" w:cs="Times New Roman"/>
          <w:sz w:val="28"/>
          <w:szCs w:val="28"/>
          <w:lang w:eastAsia="ru-RU"/>
        </w:rPr>
        <w:t xml:space="preserve"> </w:t>
      </w:r>
    </w:p>
    <w:p w:rsidR="00F758E6" w:rsidRPr="007C79F2" w:rsidRDefault="00EF6586"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r w:rsidRPr="007C79F2">
        <w:rPr>
          <w:rFonts w:ascii="Times New Roman" w:eastAsia="Times New Roman" w:hAnsi="Times New Roman" w:cs="Times New Roman"/>
          <w:sz w:val="28"/>
          <w:szCs w:val="28"/>
          <w:lang w:eastAsia="ru-RU"/>
        </w:rPr>
        <w:t xml:space="preserve">Необходимо учитывать, что </w:t>
      </w:r>
      <w:r w:rsidR="00F758E6" w:rsidRPr="007C79F2">
        <w:rPr>
          <w:rFonts w:ascii="Times New Roman" w:eastAsia="Times New Roman" w:hAnsi="Times New Roman" w:cs="Times New Roman"/>
          <w:sz w:val="28"/>
          <w:szCs w:val="28"/>
          <w:lang w:eastAsia="ru-RU"/>
        </w:rPr>
        <w:t>экспертное заключение не является бесспорным доказательством отнесения спорного объекта к объектам капитального строительства. Суд оценивает заключение наряду с другими доказательствами. Поэтому экспертное заключение должно быть полным и качественным. Все выводы экспертов должны быть обоснованы.</w:t>
      </w:r>
    </w:p>
    <w:p w:rsidR="00F758E6" w:rsidRPr="007C79F2" w:rsidRDefault="00EF6586" w:rsidP="00757B91">
      <w:pPr>
        <w:pStyle w:val="ConsPlusNormal"/>
        <w:spacing w:before="200" w:line="288" w:lineRule="auto"/>
        <w:ind w:firstLine="709"/>
        <w:jc w:val="both"/>
        <w:rPr>
          <w:rFonts w:ascii="Times New Roman" w:eastAsiaTheme="minorHAnsi" w:hAnsi="Times New Roman" w:cs="Times New Roman"/>
          <w:sz w:val="28"/>
          <w:szCs w:val="28"/>
          <w:lang w:eastAsia="en-US"/>
        </w:rPr>
      </w:pPr>
      <w:r w:rsidRPr="007C79F2">
        <w:rPr>
          <w:rFonts w:ascii="Times New Roman" w:eastAsiaTheme="minorHAnsi" w:hAnsi="Times New Roman" w:cs="Times New Roman"/>
          <w:sz w:val="28"/>
          <w:szCs w:val="28"/>
          <w:lang w:eastAsia="en-US"/>
        </w:rPr>
        <w:t xml:space="preserve">Вот, например, выдержка из судебного решения: </w:t>
      </w:r>
      <w:proofErr w:type="gramStart"/>
      <w:r w:rsidRPr="007C79F2">
        <w:rPr>
          <w:rFonts w:ascii="Times New Roman" w:eastAsiaTheme="minorHAnsi" w:hAnsi="Times New Roman" w:cs="Times New Roman"/>
          <w:sz w:val="28"/>
          <w:szCs w:val="28"/>
          <w:lang w:eastAsia="en-US"/>
        </w:rPr>
        <w:t>«</w:t>
      </w:r>
      <w:r w:rsidR="00F758E6" w:rsidRPr="007C79F2">
        <w:rPr>
          <w:rFonts w:ascii="Times New Roman" w:eastAsiaTheme="minorHAnsi" w:hAnsi="Times New Roman" w:cs="Times New Roman"/>
          <w:sz w:val="28"/>
          <w:szCs w:val="28"/>
          <w:lang w:eastAsia="en-US"/>
        </w:rPr>
        <w:t xml:space="preserve">При этом суд первой инстанции обоснованно не принял в качестве надлежащего доказательства представленное обществом заключение, поскольку оно не является заключением эксперта по смыслу </w:t>
      </w:r>
      <w:hyperlink r:id="rId9" w:tooltip="&quot;Арбитражный процессуальный кодекс Российской Федерации&quot; от 24.07.2002 N 95-ФЗ (ред. от 25.12.2018) (с изм. и доп., вступ. в силу с 25.12.2018){КонсультантПлюс}" w:history="1">
        <w:r w:rsidR="00F758E6" w:rsidRPr="007C79F2">
          <w:rPr>
            <w:rFonts w:ascii="Times New Roman" w:eastAsiaTheme="minorHAnsi" w:hAnsi="Times New Roman" w:cs="Times New Roman"/>
            <w:sz w:val="28"/>
            <w:szCs w:val="28"/>
            <w:lang w:eastAsia="en-US"/>
          </w:rPr>
          <w:t>статьи 86</w:t>
        </w:r>
      </w:hyperlink>
      <w:r w:rsidR="00F758E6" w:rsidRPr="007C79F2">
        <w:rPr>
          <w:rFonts w:ascii="Times New Roman" w:eastAsiaTheme="minorHAnsi" w:hAnsi="Times New Roman" w:cs="Times New Roman"/>
          <w:sz w:val="28"/>
          <w:szCs w:val="28"/>
          <w:lang w:eastAsia="en-US"/>
        </w:rPr>
        <w:t xml:space="preserve"> Арбитражного процессуального кодекса Российской Федерации, получено вне рамок судебного разбирательства, подготовлено по инициативе общества в одностороннем порядке, без уведомления иных лиц, участвующих в деле, в результате другие участники процесса были лишены возможности представить свои возражения</w:t>
      </w:r>
      <w:r w:rsidRPr="007C79F2">
        <w:rPr>
          <w:rFonts w:ascii="Times New Roman" w:eastAsiaTheme="minorHAnsi" w:hAnsi="Times New Roman" w:cs="Times New Roman"/>
          <w:sz w:val="28"/>
          <w:szCs w:val="28"/>
          <w:lang w:eastAsia="en-US"/>
        </w:rPr>
        <w:t>»</w:t>
      </w:r>
      <w:r w:rsidR="00F758E6" w:rsidRPr="007C79F2">
        <w:rPr>
          <w:rFonts w:ascii="Times New Roman" w:eastAsiaTheme="minorHAnsi" w:hAnsi="Times New Roman" w:cs="Times New Roman"/>
          <w:sz w:val="28"/>
          <w:szCs w:val="28"/>
          <w:lang w:eastAsia="en-US"/>
        </w:rPr>
        <w:t>.</w:t>
      </w:r>
      <w:proofErr w:type="gramEnd"/>
    </w:p>
    <w:p w:rsidR="00F758E6" w:rsidRPr="007C79F2" w:rsidRDefault="00F758E6" w:rsidP="00757B91">
      <w:pPr>
        <w:shd w:val="clear" w:color="auto" w:fill="FFFFFF"/>
        <w:spacing w:after="360" w:line="288" w:lineRule="auto"/>
        <w:ind w:firstLine="709"/>
        <w:jc w:val="both"/>
        <w:rPr>
          <w:rFonts w:ascii="Times New Roman" w:hAnsi="Times New Roman" w:cs="Times New Roman"/>
          <w:sz w:val="28"/>
          <w:szCs w:val="28"/>
        </w:rPr>
      </w:pPr>
    </w:p>
    <w:p w:rsidR="00434760" w:rsidRPr="007C79F2" w:rsidRDefault="00434760" w:rsidP="00757B91">
      <w:pPr>
        <w:shd w:val="clear" w:color="auto" w:fill="FFFFFF"/>
        <w:spacing w:after="360" w:line="288" w:lineRule="auto"/>
        <w:ind w:firstLine="709"/>
        <w:jc w:val="both"/>
        <w:rPr>
          <w:rFonts w:ascii="Times New Roman" w:eastAsia="Times New Roman" w:hAnsi="Times New Roman" w:cs="Times New Roman"/>
          <w:b/>
          <w:sz w:val="28"/>
          <w:szCs w:val="28"/>
          <w:u w:val="single"/>
          <w:lang w:eastAsia="ru-RU"/>
        </w:rPr>
      </w:pPr>
      <w:r w:rsidRPr="007C79F2">
        <w:rPr>
          <w:rFonts w:ascii="Times New Roman" w:eastAsia="Times New Roman" w:hAnsi="Times New Roman" w:cs="Times New Roman"/>
          <w:b/>
          <w:sz w:val="28"/>
          <w:szCs w:val="28"/>
          <w:u w:val="single"/>
          <w:lang w:eastAsia="ru-RU"/>
        </w:rPr>
        <w:t>Основания для отнесения объекта к некапитальным строениям (сооружениям) (из судебных решений по конкретным делам)</w:t>
      </w:r>
    </w:p>
    <w:p w:rsidR="00410A94" w:rsidRPr="007C79F2" w:rsidRDefault="00334FE8"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r w:rsidRPr="007C79F2">
        <w:rPr>
          <w:rFonts w:ascii="Times New Roman" w:hAnsi="Times New Roman" w:cs="Times New Roman"/>
          <w:b/>
          <w:sz w:val="28"/>
          <w:szCs w:val="28"/>
        </w:rPr>
        <w:lastRenderedPageBreak/>
        <w:t xml:space="preserve">1. Объект: </w:t>
      </w:r>
      <w:r w:rsidR="0026594E" w:rsidRPr="007C79F2">
        <w:rPr>
          <w:rFonts w:ascii="Times New Roman" w:eastAsia="Times New Roman" w:hAnsi="Times New Roman" w:cs="Times New Roman"/>
          <w:sz w:val="28"/>
          <w:szCs w:val="28"/>
          <w:lang w:eastAsia="ru-RU"/>
        </w:rPr>
        <w:t>«Доходный дом из легких сборно-разборных конструкций с постом диагностики автомобилей</w:t>
      </w:r>
      <w:r w:rsidRPr="007C79F2">
        <w:rPr>
          <w:rFonts w:ascii="Times New Roman" w:eastAsia="Times New Roman" w:hAnsi="Times New Roman" w:cs="Times New Roman"/>
          <w:sz w:val="28"/>
          <w:szCs w:val="28"/>
          <w:lang w:eastAsia="ru-RU"/>
        </w:rPr>
        <w:t>».</w:t>
      </w:r>
      <w:r w:rsidR="00410A94" w:rsidRPr="007C79F2">
        <w:rPr>
          <w:rFonts w:ascii="Times New Roman" w:eastAsia="Times New Roman" w:hAnsi="Times New Roman" w:cs="Times New Roman"/>
          <w:sz w:val="28"/>
          <w:szCs w:val="28"/>
          <w:lang w:eastAsia="ru-RU"/>
        </w:rPr>
        <w:t xml:space="preserve"> Объект не обладает признаками объекта капитального строительства: металлические опоры и горизонтальные конструкции без существенных технических и материальных затрат могут быть разобраны, перенесены на новое место и воссозданы без утраты объектом его первоначального предназначения. Бетонные основания, на которые установлена металлоконструкция, фактически являются улучшением земельного участка (создает ровную, твердую поверхность для размещения объекта) и, по сути, не играют роли фундамента как такового.</w:t>
      </w:r>
    </w:p>
    <w:p w:rsidR="002E72B7" w:rsidRPr="007C79F2" w:rsidRDefault="00410A94"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hAnsi="Times New Roman" w:cs="Times New Roman"/>
          <w:b/>
          <w:sz w:val="28"/>
          <w:szCs w:val="28"/>
        </w:rPr>
        <w:t>2</w:t>
      </w:r>
      <w:r w:rsidRPr="007C79F2">
        <w:rPr>
          <w:rFonts w:ascii="Times New Roman" w:eastAsiaTheme="minorHAnsi" w:hAnsi="Times New Roman" w:cs="Times New Roman"/>
          <w:b/>
          <w:sz w:val="28"/>
          <w:szCs w:val="28"/>
          <w:lang w:eastAsia="en-US"/>
        </w:rPr>
        <w:t>. Объект:</w:t>
      </w:r>
      <w:r w:rsidRPr="007C79F2">
        <w:rPr>
          <w:rFonts w:ascii="Times New Roman" w:hAnsi="Times New Roman" w:cs="Times New Roman"/>
          <w:b/>
          <w:sz w:val="28"/>
          <w:szCs w:val="28"/>
        </w:rPr>
        <w:t xml:space="preserve"> </w:t>
      </w:r>
      <w:r w:rsidR="007B0EB3" w:rsidRPr="007C79F2">
        <w:rPr>
          <w:rFonts w:ascii="Times New Roman" w:eastAsia="Times New Roman" w:hAnsi="Times New Roman" w:cs="Times New Roman"/>
          <w:sz w:val="28"/>
          <w:szCs w:val="28"/>
        </w:rPr>
        <w:t xml:space="preserve">строительство первого пускового комплекса - зоны N 1 хранения боевой и строевой техники, в составе двух отапливаемых тентовых мобильных укрытий (далее - ТМУ NN 3 и 4) и полной заводской готовности, площадок для их установки. </w:t>
      </w:r>
    </w:p>
    <w:p w:rsidR="008F3841" w:rsidRPr="007C79F2" w:rsidRDefault="008F3841"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xml:space="preserve">ТМУ является </w:t>
      </w:r>
      <w:proofErr w:type="spellStart"/>
      <w:r w:rsidRPr="007C79F2">
        <w:rPr>
          <w:rFonts w:ascii="Times New Roman" w:eastAsia="Times New Roman" w:hAnsi="Times New Roman" w:cs="Times New Roman"/>
          <w:sz w:val="28"/>
          <w:szCs w:val="28"/>
        </w:rPr>
        <w:t>тенто</w:t>
      </w:r>
      <w:proofErr w:type="spellEnd"/>
      <w:r w:rsidRPr="007C79F2">
        <w:rPr>
          <w:rFonts w:ascii="Times New Roman" w:eastAsia="Times New Roman" w:hAnsi="Times New Roman" w:cs="Times New Roman"/>
          <w:sz w:val="28"/>
          <w:szCs w:val="28"/>
        </w:rPr>
        <w:t xml:space="preserve">-металлической, сборно-разборной конструкцией свободной конфигурации. Элементы конструкции - </w:t>
      </w:r>
      <w:proofErr w:type="spellStart"/>
      <w:r w:rsidRPr="007C79F2">
        <w:rPr>
          <w:rFonts w:ascii="Times New Roman" w:eastAsia="Times New Roman" w:hAnsi="Times New Roman" w:cs="Times New Roman"/>
          <w:sz w:val="28"/>
          <w:szCs w:val="28"/>
        </w:rPr>
        <w:t>металлокаркас</w:t>
      </w:r>
      <w:proofErr w:type="spellEnd"/>
      <w:r w:rsidRPr="007C79F2">
        <w:rPr>
          <w:rFonts w:ascii="Times New Roman" w:eastAsia="Times New Roman" w:hAnsi="Times New Roman" w:cs="Times New Roman"/>
          <w:sz w:val="28"/>
          <w:szCs w:val="28"/>
        </w:rPr>
        <w:t>.</w:t>
      </w:r>
      <w:r w:rsidR="002E72B7" w:rsidRPr="007C79F2">
        <w:rPr>
          <w:rFonts w:ascii="Times New Roman" w:eastAsia="Times New Roman" w:hAnsi="Times New Roman" w:cs="Times New Roman"/>
          <w:sz w:val="28"/>
          <w:szCs w:val="28"/>
        </w:rPr>
        <w:t xml:space="preserve"> </w:t>
      </w:r>
      <w:proofErr w:type="spellStart"/>
      <w:r w:rsidRPr="007C79F2">
        <w:rPr>
          <w:rFonts w:ascii="Times New Roman" w:eastAsia="Times New Roman" w:hAnsi="Times New Roman" w:cs="Times New Roman"/>
          <w:sz w:val="28"/>
          <w:szCs w:val="28"/>
        </w:rPr>
        <w:t>Отмостка</w:t>
      </w:r>
      <w:proofErr w:type="spellEnd"/>
      <w:r w:rsidRPr="007C79F2">
        <w:rPr>
          <w:rFonts w:ascii="Times New Roman" w:eastAsia="Times New Roman" w:hAnsi="Times New Roman" w:cs="Times New Roman"/>
          <w:sz w:val="28"/>
          <w:szCs w:val="28"/>
        </w:rPr>
        <w:t>:</w:t>
      </w:r>
    </w:p>
    <w:p w:rsidR="008F3841" w:rsidRPr="007C79F2" w:rsidRDefault="008F3841"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монолитный бетон класса В25 с армированием сеткой дорожной ВР-1 100x100x5 мм:</w:t>
      </w:r>
    </w:p>
    <w:p w:rsidR="008F3841" w:rsidRPr="007C79F2" w:rsidRDefault="008F3841"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песок - 150 мм;</w:t>
      </w:r>
    </w:p>
    <w:p w:rsidR="008F3841" w:rsidRPr="007C79F2" w:rsidRDefault="008F3841"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уплотненный грунт основания.</w:t>
      </w:r>
    </w:p>
    <w:p w:rsidR="00D72572" w:rsidRPr="007C79F2" w:rsidRDefault="00D72572"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ТМУ монтируются при полной заводской готовности, являются быстровозводимыми конструкциями.</w:t>
      </w:r>
    </w:p>
    <w:p w:rsidR="002E72B7" w:rsidRPr="007C79F2" w:rsidRDefault="00D72572"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xml:space="preserve">Наличие в ТМУ электроснабжения, отопления и пожарной сигнализации не придает им само по себе, без доказанности прочной связи с землей по легко возводимым (разборным) каркасным конструкциям, статуса объекта капитального строительства. </w:t>
      </w:r>
    </w:p>
    <w:p w:rsidR="00D72572" w:rsidRPr="007C79F2" w:rsidRDefault="00D72572"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ТМУ предназначено для защиты техники и оборудования от негативного воздействия атмосферных осадков и агрессивного воздействия окружающей среды, а также возможности их комфортного обслуживания в суровых климатических условиях</w:t>
      </w:r>
      <w:r w:rsidR="002E72B7" w:rsidRPr="007C79F2">
        <w:rPr>
          <w:rFonts w:ascii="Times New Roman" w:eastAsia="Times New Roman" w:hAnsi="Times New Roman" w:cs="Times New Roman"/>
          <w:sz w:val="28"/>
          <w:szCs w:val="28"/>
        </w:rPr>
        <w:t>.</w:t>
      </w:r>
    </w:p>
    <w:p w:rsidR="00D72572" w:rsidRPr="007C79F2" w:rsidRDefault="002E72B7"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xml:space="preserve">Каркас </w:t>
      </w:r>
      <w:r w:rsidR="00D72572" w:rsidRPr="007C79F2">
        <w:rPr>
          <w:rFonts w:ascii="Times New Roman" w:eastAsia="Times New Roman" w:hAnsi="Times New Roman" w:cs="Times New Roman"/>
          <w:sz w:val="28"/>
          <w:szCs w:val="28"/>
        </w:rPr>
        <w:t>сооружения выполнен в виде одноэтажных однопролетных ферм из металлических конструкций, постоянное пребывание людей не предусмотрено</w:t>
      </w:r>
      <w:r w:rsidRPr="007C79F2">
        <w:rPr>
          <w:rFonts w:ascii="Times New Roman" w:eastAsia="Times New Roman" w:hAnsi="Times New Roman" w:cs="Times New Roman"/>
          <w:sz w:val="28"/>
          <w:szCs w:val="28"/>
        </w:rPr>
        <w:t xml:space="preserve">, </w:t>
      </w:r>
      <w:r w:rsidR="00D72572" w:rsidRPr="007C79F2">
        <w:rPr>
          <w:rFonts w:ascii="Times New Roman" w:eastAsia="Times New Roman" w:hAnsi="Times New Roman" w:cs="Times New Roman"/>
          <w:sz w:val="28"/>
          <w:szCs w:val="28"/>
        </w:rPr>
        <w:t>все заводские соединения - сварные, монтажные - на болтах и сварке.</w:t>
      </w:r>
    </w:p>
    <w:p w:rsidR="00D72572" w:rsidRPr="007C79F2" w:rsidRDefault="00D72572"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eastAsia="Times New Roman" w:hAnsi="Times New Roman" w:cs="Times New Roman"/>
          <w:sz w:val="28"/>
          <w:szCs w:val="28"/>
        </w:rPr>
        <w:t xml:space="preserve">Наличие фундамента также само по себе не служит безусловным свидетельством объекта капитального строительства, поскольку фундамент, </w:t>
      </w:r>
      <w:r w:rsidRPr="007C79F2">
        <w:rPr>
          <w:rFonts w:ascii="Times New Roman" w:eastAsia="Times New Roman" w:hAnsi="Times New Roman" w:cs="Times New Roman"/>
          <w:sz w:val="28"/>
          <w:szCs w:val="28"/>
        </w:rPr>
        <w:lastRenderedPageBreak/>
        <w:t xml:space="preserve">в том числе ленточный, может применяться для устойчивости в земле в таких постройках, </w:t>
      </w:r>
      <w:proofErr w:type="gramStart"/>
      <w:r w:rsidRPr="007C79F2">
        <w:rPr>
          <w:rFonts w:ascii="Times New Roman" w:eastAsia="Times New Roman" w:hAnsi="Times New Roman" w:cs="Times New Roman"/>
          <w:sz w:val="28"/>
          <w:szCs w:val="28"/>
        </w:rPr>
        <w:t>как</w:t>
      </w:r>
      <w:proofErr w:type="gramEnd"/>
      <w:r w:rsidRPr="007C79F2">
        <w:rPr>
          <w:rFonts w:ascii="Times New Roman" w:eastAsia="Times New Roman" w:hAnsi="Times New Roman" w:cs="Times New Roman"/>
          <w:sz w:val="28"/>
          <w:szCs w:val="28"/>
        </w:rPr>
        <w:t xml:space="preserve"> к примеру, металлическом гараже, сарае и т.д. Прочная связь объекта с землей, помимо фундамента, обеспечивается прочностью и неразрывностью с ним возводимых стен.</w:t>
      </w:r>
    </w:p>
    <w:p w:rsidR="00B21C4B" w:rsidRPr="007C79F2" w:rsidRDefault="00B21C4B"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p>
    <w:p w:rsidR="00351DF7" w:rsidRPr="007C79F2" w:rsidRDefault="001A38BD" w:rsidP="00757B91">
      <w:pPr>
        <w:pStyle w:val="ConsPlusNormal"/>
        <w:spacing w:line="288" w:lineRule="auto"/>
        <w:ind w:firstLine="709"/>
        <w:jc w:val="both"/>
        <w:rPr>
          <w:rFonts w:ascii="Times New Roman" w:eastAsia="Times New Roman" w:hAnsi="Times New Roman" w:cs="Times New Roman"/>
          <w:sz w:val="28"/>
          <w:szCs w:val="28"/>
        </w:rPr>
      </w:pPr>
      <w:r w:rsidRPr="007C79F2">
        <w:rPr>
          <w:rFonts w:ascii="Times New Roman" w:hAnsi="Times New Roman" w:cs="Times New Roman"/>
          <w:b/>
          <w:sz w:val="28"/>
          <w:szCs w:val="28"/>
        </w:rPr>
        <w:t>3</w:t>
      </w:r>
      <w:r w:rsidRPr="007C79F2">
        <w:rPr>
          <w:rFonts w:ascii="Times New Roman" w:eastAsiaTheme="minorHAnsi" w:hAnsi="Times New Roman" w:cs="Times New Roman"/>
          <w:b/>
          <w:sz w:val="28"/>
          <w:szCs w:val="28"/>
          <w:lang w:eastAsia="en-US"/>
        </w:rPr>
        <w:t>. Объект:</w:t>
      </w:r>
      <w:r w:rsidRPr="007C79F2">
        <w:rPr>
          <w:rFonts w:ascii="Times New Roman" w:hAnsi="Times New Roman" w:cs="Times New Roman"/>
          <w:b/>
          <w:sz w:val="28"/>
          <w:szCs w:val="28"/>
        </w:rPr>
        <w:t xml:space="preserve"> «</w:t>
      </w:r>
      <w:r w:rsidRPr="007C79F2">
        <w:rPr>
          <w:rFonts w:ascii="Times New Roman" w:eastAsia="Times New Roman" w:hAnsi="Times New Roman" w:cs="Times New Roman"/>
          <w:sz w:val="28"/>
          <w:szCs w:val="28"/>
        </w:rPr>
        <w:t xml:space="preserve">Крытый учебно-тренировочный каток с вспомогательными помещениями встроенными, встроенно-пристроенными помещениями машинного отделения холодильной установки и стоянки льдоуборочного комбайна». </w:t>
      </w:r>
      <w:proofErr w:type="gramStart"/>
      <w:r w:rsidRPr="007C79F2">
        <w:rPr>
          <w:rFonts w:ascii="Times New Roman" w:eastAsia="Times New Roman" w:hAnsi="Times New Roman" w:cs="Times New Roman"/>
          <w:sz w:val="28"/>
          <w:szCs w:val="28"/>
        </w:rPr>
        <w:t xml:space="preserve">Площадь учебно-тренировочного катка, а также инфраструктуры составляет более 2500 кв. м. </w:t>
      </w:r>
      <w:r w:rsidR="00351DF7" w:rsidRPr="007C79F2">
        <w:rPr>
          <w:rFonts w:ascii="Times New Roman" w:eastAsia="Times New Roman" w:hAnsi="Times New Roman" w:cs="Times New Roman"/>
          <w:sz w:val="28"/>
          <w:szCs w:val="28"/>
        </w:rPr>
        <w:t>Выполнены работы: укрепление плоскостной бетонной площадки (каток), сооружение возведено путем мелкого заглубления - монолитная балка переменным размером, монтаж фундаментов из сборного ж/б (фундаментные подушки и фундаментные блоки), производился монтаж вертикальных конструкций и ферм тентовой конструкции фирмы "</w:t>
      </w:r>
      <w:proofErr w:type="spellStart"/>
      <w:r w:rsidR="00351DF7" w:rsidRPr="007C79F2">
        <w:rPr>
          <w:rFonts w:ascii="Times New Roman" w:eastAsia="Times New Roman" w:hAnsi="Times New Roman" w:cs="Times New Roman"/>
          <w:sz w:val="28"/>
          <w:szCs w:val="28"/>
        </w:rPr>
        <w:t>Родер</w:t>
      </w:r>
      <w:proofErr w:type="spellEnd"/>
      <w:r w:rsidR="00351DF7" w:rsidRPr="007C79F2">
        <w:rPr>
          <w:rFonts w:ascii="Times New Roman" w:eastAsia="Times New Roman" w:hAnsi="Times New Roman" w:cs="Times New Roman"/>
          <w:sz w:val="28"/>
          <w:szCs w:val="28"/>
        </w:rPr>
        <w:t>", произведена каменная кладка цокольной части в четыре ряда по периметру катка, осуществлена</w:t>
      </w:r>
      <w:proofErr w:type="gramEnd"/>
      <w:r w:rsidR="00351DF7" w:rsidRPr="007C79F2">
        <w:rPr>
          <w:rFonts w:ascii="Times New Roman" w:eastAsia="Times New Roman" w:hAnsi="Times New Roman" w:cs="Times New Roman"/>
          <w:sz w:val="28"/>
          <w:szCs w:val="28"/>
        </w:rPr>
        <w:t xml:space="preserve"> укладка фундаментов помещений машинного отделения, холодильной установки и др.</w:t>
      </w:r>
      <w:r w:rsidRPr="007C79F2">
        <w:rPr>
          <w:rFonts w:ascii="Times New Roman" w:eastAsia="Times New Roman" w:hAnsi="Times New Roman" w:cs="Times New Roman"/>
          <w:sz w:val="28"/>
          <w:szCs w:val="28"/>
        </w:rPr>
        <w:t xml:space="preserve"> </w:t>
      </w:r>
      <w:r w:rsidR="00351DF7" w:rsidRPr="007C79F2">
        <w:rPr>
          <w:rFonts w:ascii="Times New Roman" w:eastAsia="Times New Roman" w:hAnsi="Times New Roman" w:cs="Times New Roman"/>
          <w:sz w:val="28"/>
          <w:szCs w:val="28"/>
        </w:rPr>
        <w:t xml:space="preserve">Тентовая конструкция серии </w:t>
      </w:r>
      <w:proofErr w:type="spellStart"/>
      <w:r w:rsidR="00351DF7" w:rsidRPr="007C79F2">
        <w:rPr>
          <w:rFonts w:ascii="Times New Roman" w:eastAsia="Times New Roman" w:hAnsi="Times New Roman" w:cs="Times New Roman"/>
          <w:sz w:val="28"/>
          <w:szCs w:val="28"/>
        </w:rPr>
        <w:t>Storage</w:t>
      </w:r>
      <w:proofErr w:type="spellEnd"/>
      <w:r w:rsidR="00351DF7" w:rsidRPr="007C79F2">
        <w:rPr>
          <w:rFonts w:ascii="Times New Roman" w:eastAsia="Times New Roman" w:hAnsi="Times New Roman" w:cs="Times New Roman"/>
          <w:sz w:val="28"/>
          <w:szCs w:val="28"/>
        </w:rPr>
        <w:t xml:space="preserve"> </w:t>
      </w:r>
      <w:proofErr w:type="spellStart"/>
      <w:r w:rsidR="00351DF7" w:rsidRPr="007C79F2">
        <w:rPr>
          <w:rFonts w:ascii="Times New Roman" w:eastAsia="Times New Roman" w:hAnsi="Times New Roman" w:cs="Times New Roman"/>
          <w:sz w:val="28"/>
          <w:szCs w:val="28"/>
        </w:rPr>
        <w:t>tent</w:t>
      </w:r>
      <w:proofErr w:type="spellEnd"/>
      <w:r w:rsidR="00351DF7" w:rsidRPr="007C79F2">
        <w:rPr>
          <w:rFonts w:ascii="Times New Roman" w:eastAsia="Times New Roman" w:hAnsi="Times New Roman" w:cs="Times New Roman"/>
          <w:sz w:val="28"/>
          <w:szCs w:val="28"/>
        </w:rPr>
        <w:t xml:space="preserve"> H-</w:t>
      </w:r>
      <w:proofErr w:type="spellStart"/>
      <w:r w:rsidR="00351DF7" w:rsidRPr="007C79F2">
        <w:rPr>
          <w:rFonts w:ascii="Times New Roman" w:eastAsia="Times New Roman" w:hAnsi="Times New Roman" w:cs="Times New Roman"/>
          <w:sz w:val="28"/>
          <w:szCs w:val="28"/>
        </w:rPr>
        <w:t>Line</w:t>
      </w:r>
      <w:proofErr w:type="spellEnd"/>
      <w:r w:rsidR="00351DF7" w:rsidRPr="007C79F2">
        <w:rPr>
          <w:rFonts w:ascii="Times New Roman" w:eastAsia="Times New Roman" w:hAnsi="Times New Roman" w:cs="Times New Roman"/>
          <w:sz w:val="28"/>
          <w:szCs w:val="28"/>
        </w:rPr>
        <w:t xml:space="preserve"> производства RODER выполнена из алюминиевого профиля, предназначена для укрытия плоскостных сооружений и объектов временной инфраструктуры. Обеспечивает возможность многократного монтажа - демонтажа.</w:t>
      </w:r>
      <w:r w:rsidRPr="007C79F2">
        <w:rPr>
          <w:rFonts w:ascii="Times New Roman" w:eastAsia="Times New Roman" w:hAnsi="Times New Roman" w:cs="Times New Roman"/>
          <w:sz w:val="28"/>
          <w:szCs w:val="28"/>
        </w:rPr>
        <w:t xml:space="preserve"> </w:t>
      </w:r>
      <w:r w:rsidR="00351DF7" w:rsidRPr="007C79F2">
        <w:rPr>
          <w:rFonts w:ascii="Times New Roman" w:eastAsia="Times New Roman" w:hAnsi="Times New Roman" w:cs="Times New Roman"/>
          <w:sz w:val="28"/>
          <w:szCs w:val="28"/>
        </w:rPr>
        <w:t>Отсутствует устойчивая связь объекта с землей, которая могла бы привязывать объект к ландшафту и ограничивать его перемещение на новое место без нанесения несоразмерного ущерба конструкции.</w:t>
      </w:r>
      <w:r w:rsidRPr="007C79F2">
        <w:rPr>
          <w:rFonts w:ascii="Times New Roman" w:eastAsia="Times New Roman" w:hAnsi="Times New Roman" w:cs="Times New Roman"/>
          <w:sz w:val="28"/>
          <w:szCs w:val="28"/>
        </w:rPr>
        <w:t xml:space="preserve"> </w:t>
      </w:r>
      <w:r w:rsidR="00351DF7" w:rsidRPr="007C79F2">
        <w:rPr>
          <w:rFonts w:ascii="Times New Roman" w:eastAsia="Times New Roman" w:hAnsi="Times New Roman" w:cs="Times New Roman"/>
          <w:sz w:val="28"/>
          <w:szCs w:val="28"/>
        </w:rPr>
        <w:t>При возведении данного объекта не требуется проведение существенных земляных работ, рытье котлованов, устройство заглубленных фундаментов.</w:t>
      </w:r>
      <w:r w:rsidRPr="007C79F2">
        <w:rPr>
          <w:rFonts w:ascii="Times New Roman" w:eastAsia="Times New Roman" w:hAnsi="Times New Roman" w:cs="Times New Roman"/>
          <w:sz w:val="28"/>
          <w:szCs w:val="28"/>
        </w:rPr>
        <w:t xml:space="preserve"> </w:t>
      </w:r>
      <w:r w:rsidR="00351DF7" w:rsidRPr="007C79F2">
        <w:rPr>
          <w:rFonts w:ascii="Times New Roman" w:eastAsia="Times New Roman" w:hAnsi="Times New Roman" w:cs="Times New Roman"/>
          <w:sz w:val="28"/>
          <w:szCs w:val="28"/>
        </w:rPr>
        <w:t>Внутренние помещения выполнены из мобильных сборно-разборных металлоконструкций заводской готовности.</w:t>
      </w:r>
      <w:r w:rsidRPr="007C79F2">
        <w:rPr>
          <w:rFonts w:ascii="Times New Roman" w:eastAsia="Times New Roman" w:hAnsi="Times New Roman" w:cs="Times New Roman"/>
          <w:sz w:val="28"/>
          <w:szCs w:val="28"/>
        </w:rPr>
        <w:t xml:space="preserve"> </w:t>
      </w:r>
      <w:r w:rsidR="00351DF7" w:rsidRPr="007C79F2">
        <w:rPr>
          <w:rFonts w:ascii="Times New Roman" w:eastAsia="Times New Roman" w:hAnsi="Times New Roman" w:cs="Times New Roman"/>
          <w:sz w:val="28"/>
          <w:szCs w:val="28"/>
        </w:rPr>
        <w:t>Для данного объекта возможен неоднократный демонтаж, свободное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технологических функций и без нанесения несоразмерного ущерба их назначению.</w:t>
      </w:r>
    </w:p>
    <w:p w:rsidR="00351DF7" w:rsidRPr="007C79F2" w:rsidRDefault="00351DF7" w:rsidP="00757B91">
      <w:pPr>
        <w:pStyle w:val="ConsPlusNormal"/>
        <w:spacing w:line="288" w:lineRule="auto"/>
        <w:ind w:firstLine="709"/>
        <w:jc w:val="both"/>
        <w:rPr>
          <w:rFonts w:ascii="Times New Roman" w:eastAsia="Times New Roman" w:hAnsi="Times New Roman" w:cs="Times New Roman"/>
          <w:sz w:val="28"/>
          <w:szCs w:val="28"/>
        </w:rPr>
      </w:pPr>
    </w:p>
    <w:p w:rsidR="008C28CB" w:rsidRPr="007C79F2" w:rsidRDefault="008C28CB" w:rsidP="00757B91">
      <w:pPr>
        <w:pStyle w:val="ConsPlusNormal"/>
        <w:spacing w:before="200" w:line="288" w:lineRule="auto"/>
        <w:ind w:firstLine="709"/>
        <w:jc w:val="both"/>
        <w:rPr>
          <w:rFonts w:ascii="Times New Roman" w:hAnsi="Times New Roman" w:cs="Times New Roman"/>
          <w:sz w:val="28"/>
          <w:szCs w:val="28"/>
        </w:rPr>
      </w:pPr>
      <w:r w:rsidRPr="007C79F2">
        <w:rPr>
          <w:rFonts w:ascii="Times New Roman" w:hAnsi="Times New Roman" w:cs="Times New Roman"/>
          <w:b/>
          <w:sz w:val="28"/>
          <w:szCs w:val="28"/>
        </w:rPr>
        <w:t>4</w:t>
      </w:r>
      <w:r w:rsidRPr="007C79F2">
        <w:rPr>
          <w:rFonts w:ascii="Times New Roman" w:eastAsiaTheme="minorHAnsi" w:hAnsi="Times New Roman" w:cs="Times New Roman"/>
          <w:b/>
          <w:sz w:val="28"/>
          <w:szCs w:val="28"/>
          <w:lang w:eastAsia="en-US"/>
        </w:rPr>
        <w:t>. Объект:</w:t>
      </w:r>
      <w:r w:rsidRPr="007C79F2">
        <w:rPr>
          <w:rFonts w:ascii="Times New Roman" w:hAnsi="Times New Roman" w:cs="Times New Roman"/>
          <w:b/>
          <w:sz w:val="28"/>
          <w:szCs w:val="28"/>
        </w:rPr>
        <w:t xml:space="preserve"> </w:t>
      </w:r>
      <w:r w:rsidRPr="007C79F2">
        <w:rPr>
          <w:rFonts w:ascii="Times New Roman" w:hAnsi="Times New Roman" w:cs="Times New Roman"/>
          <w:sz w:val="28"/>
          <w:szCs w:val="28"/>
        </w:rPr>
        <w:t xml:space="preserve">автозаправочная станция. </w:t>
      </w:r>
      <w:proofErr w:type="gramStart"/>
      <w:r w:rsidRPr="007C79F2">
        <w:rPr>
          <w:rFonts w:ascii="Times New Roman" w:hAnsi="Times New Roman" w:cs="Times New Roman"/>
          <w:sz w:val="28"/>
          <w:szCs w:val="28"/>
        </w:rPr>
        <w:t xml:space="preserve">Объект </w:t>
      </w:r>
      <w:r w:rsidRPr="007C79F2">
        <w:rPr>
          <w:rFonts w:ascii="Times New Roman" w:eastAsia="Times New Roman" w:hAnsi="Times New Roman" w:cs="Times New Roman"/>
          <w:sz w:val="28"/>
          <w:szCs w:val="28"/>
        </w:rPr>
        <w:t xml:space="preserve">состоит из мобильных (многократного применения) сооружений: операторной площадью 15,4 кв. м и внешними размерами 6,122 м x 3,13 м (стены выполнены из </w:t>
      </w:r>
      <w:proofErr w:type="spellStart"/>
      <w:r w:rsidRPr="007C79F2">
        <w:rPr>
          <w:rFonts w:ascii="Times New Roman" w:eastAsia="Times New Roman" w:hAnsi="Times New Roman" w:cs="Times New Roman"/>
          <w:sz w:val="28"/>
          <w:szCs w:val="28"/>
        </w:rPr>
        <w:t>металло</w:t>
      </w:r>
      <w:proofErr w:type="spellEnd"/>
      <w:r w:rsidRPr="007C79F2">
        <w:rPr>
          <w:rFonts w:ascii="Times New Roman" w:eastAsia="Times New Roman" w:hAnsi="Times New Roman" w:cs="Times New Roman"/>
          <w:sz w:val="28"/>
          <w:szCs w:val="28"/>
        </w:rPr>
        <w:t>-</w:t>
      </w:r>
      <w:r w:rsidRPr="007C79F2">
        <w:rPr>
          <w:rFonts w:ascii="Times New Roman" w:eastAsia="Times New Roman" w:hAnsi="Times New Roman" w:cs="Times New Roman"/>
          <w:sz w:val="28"/>
          <w:szCs w:val="28"/>
        </w:rPr>
        <w:lastRenderedPageBreak/>
        <w:t>деревянного каркаса, установленного на железобетонной плите); контейнера площадью 12,03 кв. м габаритными размерами 5,42 м x 2,22 м с двумя надземными резервуарами для хранения жидкого моторного топлива (представляет собой сварную металлоконструкцию контейнерного типа);</w:t>
      </w:r>
      <w:proofErr w:type="gramEnd"/>
      <w:r w:rsidRPr="007C79F2">
        <w:rPr>
          <w:rFonts w:ascii="Times New Roman" w:eastAsia="Times New Roman" w:hAnsi="Times New Roman" w:cs="Times New Roman"/>
          <w:sz w:val="28"/>
          <w:szCs w:val="28"/>
        </w:rPr>
        <w:t xml:space="preserve"> установленной на железобетонной плите рекламной стелы. При этом инженерные коммуникации фактически отсутствуют. У указанных сооружений отсутствует прочной связи с землей, они могут быть перемещены на новое место без разборки и нанесения несоразмерного ущерба их назначению.</w:t>
      </w:r>
    </w:p>
    <w:p w:rsidR="008C28CB" w:rsidRPr="007C79F2" w:rsidRDefault="008C28CB" w:rsidP="00757B91">
      <w:pPr>
        <w:shd w:val="clear" w:color="auto" w:fill="FFFFFF"/>
        <w:spacing w:after="360" w:line="288" w:lineRule="auto"/>
        <w:ind w:firstLine="709"/>
        <w:jc w:val="both"/>
        <w:rPr>
          <w:rFonts w:ascii="Times New Roman" w:hAnsi="Times New Roman" w:cs="Times New Roman"/>
          <w:sz w:val="28"/>
          <w:szCs w:val="28"/>
        </w:rPr>
      </w:pPr>
    </w:p>
    <w:p w:rsidR="008E6631" w:rsidRPr="007C79F2" w:rsidRDefault="008C28CB" w:rsidP="00757B91">
      <w:pPr>
        <w:shd w:val="clear" w:color="auto" w:fill="FFFFFF"/>
        <w:spacing w:after="360" w:line="288" w:lineRule="auto"/>
        <w:ind w:firstLine="709"/>
        <w:jc w:val="both"/>
        <w:rPr>
          <w:rFonts w:ascii="Times New Roman" w:hAnsi="Times New Roman" w:cs="Times New Roman"/>
          <w:sz w:val="28"/>
          <w:szCs w:val="28"/>
        </w:rPr>
      </w:pPr>
      <w:r w:rsidRPr="007C79F2">
        <w:rPr>
          <w:rFonts w:ascii="Times New Roman" w:hAnsi="Times New Roman" w:cs="Times New Roman"/>
          <w:b/>
          <w:sz w:val="28"/>
          <w:szCs w:val="28"/>
        </w:rPr>
        <w:t xml:space="preserve">5. Объект: </w:t>
      </w:r>
      <w:r w:rsidR="008E6631" w:rsidRPr="007C79F2">
        <w:rPr>
          <w:rFonts w:ascii="Times New Roman" w:hAnsi="Times New Roman" w:cs="Times New Roman"/>
          <w:sz w:val="28"/>
          <w:szCs w:val="28"/>
        </w:rPr>
        <w:t>Автомойк</w:t>
      </w:r>
      <w:r w:rsidRPr="007C79F2">
        <w:rPr>
          <w:rFonts w:ascii="Times New Roman" w:hAnsi="Times New Roman" w:cs="Times New Roman"/>
          <w:sz w:val="28"/>
          <w:szCs w:val="28"/>
        </w:rPr>
        <w:t>а</w:t>
      </w:r>
      <w:r w:rsidR="008E6631" w:rsidRPr="007C79F2">
        <w:rPr>
          <w:rFonts w:ascii="Times New Roman" w:hAnsi="Times New Roman" w:cs="Times New Roman"/>
          <w:sz w:val="28"/>
          <w:szCs w:val="28"/>
        </w:rPr>
        <w:t xml:space="preserve"> самообслуживания.</w:t>
      </w:r>
      <w:r w:rsidRPr="007C79F2">
        <w:rPr>
          <w:rFonts w:ascii="Times New Roman" w:hAnsi="Times New Roman" w:cs="Times New Roman"/>
          <w:sz w:val="28"/>
          <w:szCs w:val="28"/>
        </w:rPr>
        <w:t xml:space="preserve"> Объект представляет собой сборно-разборный металлический каркас с навесом, является временной постройкой, которую возможно переместить без несоразмерного ущерба его назначению. </w:t>
      </w:r>
      <w:r w:rsidR="00F758E6" w:rsidRPr="007C79F2">
        <w:rPr>
          <w:rFonts w:ascii="Times New Roman" w:hAnsi="Times New Roman" w:cs="Times New Roman"/>
          <w:sz w:val="28"/>
          <w:szCs w:val="28"/>
        </w:rPr>
        <w:t xml:space="preserve">При </w:t>
      </w:r>
      <w:r w:rsidRPr="007C79F2">
        <w:rPr>
          <w:rFonts w:ascii="Times New Roman" w:hAnsi="Times New Roman" w:cs="Times New Roman"/>
          <w:sz w:val="28"/>
          <w:szCs w:val="28"/>
        </w:rPr>
        <w:t xml:space="preserve">необходимости перемещения объекта или его демонтажа связь с </w:t>
      </w:r>
      <w:proofErr w:type="gramStart"/>
      <w:r w:rsidRPr="007C79F2">
        <w:rPr>
          <w:rFonts w:ascii="Times New Roman" w:hAnsi="Times New Roman" w:cs="Times New Roman"/>
          <w:sz w:val="28"/>
          <w:szCs w:val="28"/>
        </w:rPr>
        <w:t>фундаментом</w:t>
      </w:r>
      <w:proofErr w:type="gramEnd"/>
      <w:r w:rsidRPr="007C79F2">
        <w:rPr>
          <w:rFonts w:ascii="Times New Roman" w:hAnsi="Times New Roman" w:cs="Times New Roman"/>
          <w:sz w:val="28"/>
          <w:szCs w:val="28"/>
        </w:rPr>
        <w:t xml:space="preserve"> возможно нарушить не применяя разрушающий метод, что предусмотрено проектом, в том числе исходя из временного характера объекта; перемещение несущих конструкций не только возможно, но и предусмотрено проектом и даны специальные указания по транспортировке и хранению, основные горизонтальные конструкции соединены с вертикальными несущими конструкциями и друг с другом с помощью болтовых соединений, весь каркас представляет собой </w:t>
      </w:r>
      <w:proofErr w:type="spellStart"/>
      <w:r w:rsidRPr="007C79F2">
        <w:rPr>
          <w:rFonts w:ascii="Times New Roman" w:hAnsi="Times New Roman" w:cs="Times New Roman"/>
          <w:sz w:val="28"/>
          <w:szCs w:val="28"/>
        </w:rPr>
        <w:t>сборно</w:t>
      </w:r>
      <w:proofErr w:type="spellEnd"/>
      <w:r w:rsidRPr="007C79F2">
        <w:rPr>
          <w:rFonts w:ascii="Times New Roman" w:hAnsi="Times New Roman" w:cs="Times New Roman"/>
          <w:sz w:val="28"/>
          <w:szCs w:val="28"/>
        </w:rPr>
        <w:t xml:space="preserve"> -</w:t>
      </w:r>
      <w:r w:rsidR="00F758E6" w:rsidRPr="007C79F2">
        <w:rPr>
          <w:rFonts w:ascii="Times New Roman" w:hAnsi="Times New Roman" w:cs="Times New Roman"/>
          <w:sz w:val="28"/>
          <w:szCs w:val="28"/>
        </w:rPr>
        <w:t xml:space="preserve"> </w:t>
      </w:r>
      <w:r w:rsidRPr="007C79F2">
        <w:rPr>
          <w:rFonts w:ascii="Times New Roman" w:hAnsi="Times New Roman" w:cs="Times New Roman"/>
          <w:sz w:val="28"/>
          <w:szCs w:val="28"/>
        </w:rPr>
        <w:t xml:space="preserve">разборную конструкцию; в результате демонтажа сооружению не будет нанесен несоразмерный ущерб, большинство конструкций и крепежные элементы будут пригодны для повторного применения. </w:t>
      </w:r>
      <w:r w:rsidR="00F758E6" w:rsidRPr="007C79F2">
        <w:rPr>
          <w:rFonts w:ascii="Times New Roman" w:hAnsi="Times New Roman" w:cs="Times New Roman"/>
          <w:sz w:val="28"/>
          <w:szCs w:val="28"/>
        </w:rPr>
        <w:t xml:space="preserve">Наличие </w:t>
      </w:r>
      <w:r w:rsidR="008E6631" w:rsidRPr="007C79F2">
        <w:rPr>
          <w:rFonts w:ascii="Times New Roman" w:hAnsi="Times New Roman" w:cs="Times New Roman"/>
          <w:sz w:val="28"/>
          <w:szCs w:val="28"/>
        </w:rPr>
        <w:t>бетонного фундамента под спорным объектом, представляющего из себя железобетонную плиту переменной толщины от 270 до 400 мм, заглубленной в грунт до 300 мм, равно как и наличие инженерных коммуникаций, само по себе не свидетельствует о том, что спорный объект является объектом капитального строительства.</w:t>
      </w:r>
    </w:p>
    <w:p w:rsidR="00FE27B3" w:rsidRPr="007C79F2" w:rsidRDefault="00072203"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r w:rsidRPr="007C79F2">
        <w:rPr>
          <w:rFonts w:ascii="Times New Roman" w:eastAsia="Times New Roman" w:hAnsi="Times New Roman" w:cs="Times New Roman"/>
          <w:sz w:val="28"/>
          <w:szCs w:val="28"/>
          <w:lang w:eastAsia="ru-RU"/>
        </w:rPr>
        <w:t xml:space="preserve">Из судебной практики можно сделать вывод, что </w:t>
      </w:r>
      <w:r w:rsidR="00FE27B3" w:rsidRPr="007C79F2">
        <w:rPr>
          <w:rFonts w:ascii="Times New Roman" w:eastAsia="Times New Roman" w:hAnsi="Times New Roman" w:cs="Times New Roman"/>
          <w:sz w:val="28"/>
          <w:szCs w:val="28"/>
          <w:lang w:eastAsia="ru-RU"/>
        </w:rPr>
        <w:t xml:space="preserve">признак </w:t>
      </w:r>
      <w:r w:rsidRPr="007C79F2">
        <w:rPr>
          <w:rFonts w:ascii="Times New Roman" w:eastAsia="Times New Roman" w:hAnsi="Times New Roman" w:cs="Times New Roman"/>
          <w:sz w:val="28"/>
          <w:szCs w:val="28"/>
          <w:lang w:eastAsia="ru-RU"/>
        </w:rPr>
        <w:t>прочной</w:t>
      </w:r>
      <w:r w:rsidR="00FE27B3" w:rsidRPr="007C79F2">
        <w:rPr>
          <w:rFonts w:ascii="Times New Roman" w:eastAsia="Times New Roman" w:hAnsi="Times New Roman" w:cs="Times New Roman"/>
          <w:sz w:val="28"/>
          <w:szCs w:val="28"/>
          <w:lang w:eastAsia="ru-RU"/>
        </w:rPr>
        <w:t xml:space="preserve"> связи с землей определяется не только физической связью фундамента с земельным участком, но и неразрывной связью всего объекта, в том числе его надземной части, с поверхностью земли, и только такая связь позволяет говорить о единстве объекта и земельного участка. Чтобы считаться объектом </w:t>
      </w:r>
      <w:r w:rsidRPr="007C79F2">
        <w:rPr>
          <w:rFonts w:ascii="Times New Roman" w:eastAsia="Times New Roman" w:hAnsi="Times New Roman" w:cs="Times New Roman"/>
          <w:sz w:val="28"/>
          <w:szCs w:val="28"/>
          <w:lang w:eastAsia="ru-RU"/>
        </w:rPr>
        <w:t>капитального строительства</w:t>
      </w:r>
      <w:r w:rsidR="00FE27B3" w:rsidRPr="007C79F2">
        <w:rPr>
          <w:rFonts w:ascii="Times New Roman" w:eastAsia="Times New Roman" w:hAnsi="Times New Roman" w:cs="Times New Roman"/>
          <w:sz w:val="28"/>
          <w:szCs w:val="28"/>
          <w:lang w:eastAsia="ru-RU"/>
        </w:rPr>
        <w:t xml:space="preserve">, у строения капитальным (прочным) </w:t>
      </w:r>
      <w:r w:rsidR="00FE27B3" w:rsidRPr="007C79F2">
        <w:rPr>
          <w:rFonts w:ascii="Times New Roman" w:eastAsia="Times New Roman" w:hAnsi="Times New Roman" w:cs="Times New Roman"/>
          <w:sz w:val="28"/>
          <w:szCs w:val="28"/>
          <w:lang w:eastAsia="ru-RU"/>
        </w:rPr>
        <w:lastRenderedPageBreak/>
        <w:t xml:space="preserve">должна быть в </w:t>
      </w:r>
      <w:proofErr w:type="spellStart"/>
      <w:r w:rsidR="00FE27B3" w:rsidRPr="007C79F2">
        <w:rPr>
          <w:rFonts w:ascii="Times New Roman" w:eastAsia="Times New Roman" w:hAnsi="Times New Roman" w:cs="Times New Roman"/>
          <w:sz w:val="28"/>
          <w:szCs w:val="28"/>
          <w:lang w:eastAsia="ru-RU"/>
        </w:rPr>
        <w:t>т.ч</w:t>
      </w:r>
      <w:proofErr w:type="spellEnd"/>
      <w:r w:rsidR="00FE27B3" w:rsidRPr="007C79F2">
        <w:rPr>
          <w:rFonts w:ascii="Times New Roman" w:eastAsia="Times New Roman" w:hAnsi="Times New Roman" w:cs="Times New Roman"/>
          <w:sz w:val="28"/>
          <w:szCs w:val="28"/>
          <w:lang w:eastAsia="ru-RU"/>
        </w:rPr>
        <w:t>. та его часть, в силу которой данный объект имеет потребительскую ценность, т.е. та часть, которая образует предназначенное для нахождения лиц и размещения имущества пространство.</w:t>
      </w:r>
    </w:p>
    <w:p w:rsidR="00FE27B3" w:rsidRPr="007C79F2" w:rsidRDefault="00072203"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r w:rsidRPr="007C79F2">
        <w:rPr>
          <w:rFonts w:ascii="Times New Roman" w:eastAsia="Times New Roman" w:hAnsi="Times New Roman" w:cs="Times New Roman"/>
          <w:sz w:val="28"/>
          <w:szCs w:val="28"/>
          <w:lang w:eastAsia="ru-RU"/>
        </w:rPr>
        <w:t xml:space="preserve">Само </w:t>
      </w:r>
      <w:r w:rsidR="00FE27B3" w:rsidRPr="007C79F2">
        <w:rPr>
          <w:rFonts w:ascii="Times New Roman" w:eastAsia="Times New Roman" w:hAnsi="Times New Roman" w:cs="Times New Roman"/>
          <w:sz w:val="28"/>
          <w:szCs w:val="28"/>
          <w:lang w:eastAsia="ru-RU"/>
        </w:rPr>
        <w:t xml:space="preserve">по себе обстоятельство положения на землю или заложения в землю фундамента, в </w:t>
      </w:r>
      <w:proofErr w:type="spellStart"/>
      <w:r w:rsidR="00FE27B3" w:rsidRPr="007C79F2">
        <w:rPr>
          <w:rFonts w:ascii="Times New Roman" w:eastAsia="Times New Roman" w:hAnsi="Times New Roman" w:cs="Times New Roman"/>
          <w:sz w:val="28"/>
          <w:szCs w:val="28"/>
          <w:lang w:eastAsia="ru-RU"/>
        </w:rPr>
        <w:t>т.ч</w:t>
      </w:r>
      <w:proofErr w:type="spellEnd"/>
      <w:r w:rsidR="00FE27B3" w:rsidRPr="007C79F2">
        <w:rPr>
          <w:rFonts w:ascii="Times New Roman" w:eastAsia="Times New Roman" w:hAnsi="Times New Roman" w:cs="Times New Roman"/>
          <w:sz w:val="28"/>
          <w:szCs w:val="28"/>
          <w:lang w:eastAsia="ru-RU"/>
        </w:rPr>
        <w:t>. заглубленного капитального, не делает соединенное с ним сооружение недвижимостью, т.к. фундаменты устанавливаются и под такие объекты движимого имущества, как станки и технологическое оборудование, опоры освещения, скульптуры, печи, теплицы, беседки, заборы.</w:t>
      </w:r>
    </w:p>
    <w:p w:rsidR="00EC5F91" w:rsidRPr="007C79F2" w:rsidRDefault="00EC5F91"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r w:rsidRPr="007C79F2">
        <w:rPr>
          <w:rFonts w:ascii="Times New Roman" w:eastAsia="Times New Roman" w:hAnsi="Times New Roman" w:cs="Times New Roman"/>
          <w:sz w:val="28"/>
          <w:szCs w:val="28"/>
          <w:lang w:eastAsia="ru-RU"/>
        </w:rPr>
        <w:t xml:space="preserve">В то же время, начиная с 1455 года, когда была перемещена на 10 метров колокольня церкви Санта-Мария </w:t>
      </w:r>
      <w:proofErr w:type="spellStart"/>
      <w:r w:rsidRPr="007C79F2">
        <w:rPr>
          <w:rFonts w:ascii="Times New Roman" w:eastAsia="Times New Roman" w:hAnsi="Times New Roman" w:cs="Times New Roman"/>
          <w:sz w:val="28"/>
          <w:szCs w:val="28"/>
          <w:lang w:eastAsia="ru-RU"/>
        </w:rPr>
        <w:t>дельТьемпо</w:t>
      </w:r>
      <w:proofErr w:type="spellEnd"/>
      <w:r w:rsidRPr="007C79F2">
        <w:rPr>
          <w:rFonts w:ascii="Times New Roman" w:eastAsia="Times New Roman" w:hAnsi="Times New Roman" w:cs="Times New Roman"/>
          <w:sz w:val="28"/>
          <w:szCs w:val="28"/>
          <w:lang w:eastAsia="ru-RU"/>
        </w:rPr>
        <w:t>, имеется множество примеров перемещения зданий, капитальный характер которых не вызывает сомнений, включая здание Моссовета (ул. Тверская, д. 13), передвинутое в 1936 г. на 13,65 м.</w:t>
      </w:r>
    </w:p>
    <w:p w:rsidR="00FE27B3" w:rsidRPr="007C79F2" w:rsidRDefault="00A53225" w:rsidP="00757B91">
      <w:pPr>
        <w:shd w:val="clear" w:color="auto" w:fill="FFFFFF"/>
        <w:spacing w:after="360" w:line="288" w:lineRule="auto"/>
        <w:ind w:firstLine="709"/>
        <w:jc w:val="both"/>
        <w:rPr>
          <w:rFonts w:ascii="Times New Roman" w:eastAsia="Times New Roman" w:hAnsi="Times New Roman" w:cs="Times New Roman"/>
          <w:sz w:val="28"/>
          <w:szCs w:val="28"/>
          <w:lang w:eastAsia="ru-RU"/>
        </w:rPr>
      </w:pPr>
      <w:hyperlink r:id="rId10" w:tgtFrame=" _blank=" w:history="1">
        <w:r w:rsidR="00FE27B3" w:rsidRPr="007C79F2">
          <w:rPr>
            <w:rFonts w:ascii="Times New Roman" w:eastAsia="Times New Roman" w:hAnsi="Times New Roman" w:cs="Times New Roman"/>
            <w:sz w:val="28"/>
            <w:szCs w:val="28"/>
            <w:lang w:eastAsia="ru-RU"/>
          </w:rPr>
          <w:t>Под несоразмерным ущербом</w:t>
        </w:r>
      </w:hyperlink>
      <w:r w:rsidR="00FE27B3" w:rsidRPr="007C79F2">
        <w:rPr>
          <w:rFonts w:ascii="Times New Roman" w:eastAsia="Times New Roman" w:hAnsi="Times New Roman" w:cs="Times New Roman"/>
          <w:sz w:val="28"/>
          <w:szCs w:val="28"/>
          <w:lang w:eastAsia="ru-RU"/>
        </w:rPr>
        <w:t>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w:t>
      </w:r>
    </w:p>
    <w:p w:rsidR="007B786E" w:rsidRPr="007C79F2" w:rsidRDefault="007B786E" w:rsidP="00757B91">
      <w:pPr>
        <w:spacing w:line="288" w:lineRule="auto"/>
        <w:ind w:firstLine="709"/>
        <w:rPr>
          <w:rFonts w:ascii="Times New Roman" w:hAnsi="Times New Roman" w:cs="Times New Roman"/>
          <w:sz w:val="28"/>
          <w:szCs w:val="28"/>
        </w:rPr>
      </w:pPr>
    </w:p>
    <w:sectPr w:rsidR="007B786E" w:rsidRPr="007C79F2" w:rsidSect="003B295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25" w:rsidRDefault="00A53225" w:rsidP="003B2951">
      <w:pPr>
        <w:spacing w:after="0" w:line="240" w:lineRule="auto"/>
      </w:pPr>
      <w:r>
        <w:separator/>
      </w:r>
    </w:p>
  </w:endnote>
  <w:endnote w:type="continuationSeparator" w:id="0">
    <w:p w:rsidR="00A53225" w:rsidRDefault="00A53225" w:rsidP="003B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25" w:rsidRDefault="00A53225" w:rsidP="003B2951">
      <w:pPr>
        <w:spacing w:after="0" w:line="240" w:lineRule="auto"/>
      </w:pPr>
      <w:r>
        <w:separator/>
      </w:r>
    </w:p>
  </w:footnote>
  <w:footnote w:type="continuationSeparator" w:id="0">
    <w:p w:rsidR="00A53225" w:rsidRDefault="00A53225" w:rsidP="003B2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54388"/>
      <w:docPartObj>
        <w:docPartGallery w:val="Page Numbers (Top of Page)"/>
        <w:docPartUnique/>
      </w:docPartObj>
    </w:sdtPr>
    <w:sdtEndPr/>
    <w:sdtContent>
      <w:p w:rsidR="003B2951" w:rsidRDefault="003B2951">
        <w:pPr>
          <w:pStyle w:val="a6"/>
          <w:jc w:val="center"/>
        </w:pPr>
        <w:r>
          <w:fldChar w:fldCharType="begin"/>
        </w:r>
        <w:r>
          <w:instrText>PAGE   \* MERGEFORMAT</w:instrText>
        </w:r>
        <w:r>
          <w:fldChar w:fldCharType="separate"/>
        </w:r>
        <w:r w:rsidR="00B50798">
          <w:rPr>
            <w:noProof/>
          </w:rPr>
          <w:t>10</w:t>
        </w:r>
        <w:r>
          <w:fldChar w:fldCharType="end"/>
        </w:r>
      </w:p>
    </w:sdtContent>
  </w:sdt>
  <w:p w:rsidR="003B2951" w:rsidRDefault="003B29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54E"/>
    <w:multiLevelType w:val="multilevel"/>
    <w:tmpl w:val="6880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6E"/>
    <w:rsid w:val="00032871"/>
    <w:rsid w:val="00037CBF"/>
    <w:rsid w:val="000449CE"/>
    <w:rsid w:val="00072203"/>
    <w:rsid w:val="000949F7"/>
    <w:rsid w:val="000B05BA"/>
    <w:rsid w:val="001461F0"/>
    <w:rsid w:val="00163DA5"/>
    <w:rsid w:val="00167C70"/>
    <w:rsid w:val="00172C75"/>
    <w:rsid w:val="00183111"/>
    <w:rsid w:val="001A38BD"/>
    <w:rsid w:val="001D0CF9"/>
    <w:rsid w:val="00232711"/>
    <w:rsid w:val="0026594E"/>
    <w:rsid w:val="002851CF"/>
    <w:rsid w:val="002E6453"/>
    <w:rsid w:val="002E72B7"/>
    <w:rsid w:val="00334FE8"/>
    <w:rsid w:val="003351DD"/>
    <w:rsid w:val="00351DF7"/>
    <w:rsid w:val="00357451"/>
    <w:rsid w:val="00362847"/>
    <w:rsid w:val="0036342E"/>
    <w:rsid w:val="003A7D3D"/>
    <w:rsid w:val="003B2951"/>
    <w:rsid w:val="003D1D19"/>
    <w:rsid w:val="00410A94"/>
    <w:rsid w:val="00434760"/>
    <w:rsid w:val="004551CA"/>
    <w:rsid w:val="004A0473"/>
    <w:rsid w:val="00505374"/>
    <w:rsid w:val="0051078B"/>
    <w:rsid w:val="00512304"/>
    <w:rsid w:val="005337AE"/>
    <w:rsid w:val="005614F1"/>
    <w:rsid w:val="005849FC"/>
    <w:rsid w:val="00601E96"/>
    <w:rsid w:val="006048F6"/>
    <w:rsid w:val="006262FE"/>
    <w:rsid w:val="00654AF7"/>
    <w:rsid w:val="006714E0"/>
    <w:rsid w:val="00757B91"/>
    <w:rsid w:val="007B0EB3"/>
    <w:rsid w:val="007B786E"/>
    <w:rsid w:val="007C79F2"/>
    <w:rsid w:val="00801547"/>
    <w:rsid w:val="00824878"/>
    <w:rsid w:val="00853FF0"/>
    <w:rsid w:val="00875344"/>
    <w:rsid w:val="008C28CB"/>
    <w:rsid w:val="008E3250"/>
    <w:rsid w:val="008E6631"/>
    <w:rsid w:val="008F3841"/>
    <w:rsid w:val="00902422"/>
    <w:rsid w:val="0090635C"/>
    <w:rsid w:val="00925893"/>
    <w:rsid w:val="009F3971"/>
    <w:rsid w:val="00A07BBA"/>
    <w:rsid w:val="00A16D9B"/>
    <w:rsid w:val="00A53225"/>
    <w:rsid w:val="00A77071"/>
    <w:rsid w:val="00A87E98"/>
    <w:rsid w:val="00B21C4B"/>
    <w:rsid w:val="00B3051F"/>
    <w:rsid w:val="00B36FA5"/>
    <w:rsid w:val="00B441CC"/>
    <w:rsid w:val="00B50798"/>
    <w:rsid w:val="00B56CE9"/>
    <w:rsid w:val="00BB16C3"/>
    <w:rsid w:val="00C164BB"/>
    <w:rsid w:val="00C5264D"/>
    <w:rsid w:val="00CA08FA"/>
    <w:rsid w:val="00CA5F64"/>
    <w:rsid w:val="00CB052D"/>
    <w:rsid w:val="00CC4CB1"/>
    <w:rsid w:val="00CD75EA"/>
    <w:rsid w:val="00CF5447"/>
    <w:rsid w:val="00D72572"/>
    <w:rsid w:val="00DC12C4"/>
    <w:rsid w:val="00E063FB"/>
    <w:rsid w:val="00E500B8"/>
    <w:rsid w:val="00E55870"/>
    <w:rsid w:val="00E957FF"/>
    <w:rsid w:val="00EA7DE9"/>
    <w:rsid w:val="00EB558C"/>
    <w:rsid w:val="00EB5CDB"/>
    <w:rsid w:val="00EC5F91"/>
    <w:rsid w:val="00EF6433"/>
    <w:rsid w:val="00EF6586"/>
    <w:rsid w:val="00F164A9"/>
    <w:rsid w:val="00F26182"/>
    <w:rsid w:val="00F47056"/>
    <w:rsid w:val="00F62FDE"/>
    <w:rsid w:val="00F758E6"/>
    <w:rsid w:val="00F966A9"/>
    <w:rsid w:val="00FE27B3"/>
    <w:rsid w:val="00FF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78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8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7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786E"/>
    <w:rPr>
      <w:color w:val="0000FF"/>
      <w:u w:val="single"/>
    </w:rPr>
  </w:style>
  <w:style w:type="paragraph" w:styleId="z-">
    <w:name w:val="HTML Top of Form"/>
    <w:basedOn w:val="a"/>
    <w:next w:val="a"/>
    <w:link w:val="z-0"/>
    <w:hidden/>
    <w:uiPriority w:val="99"/>
    <w:semiHidden/>
    <w:unhideWhenUsed/>
    <w:rsid w:val="007B78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786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78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786E"/>
    <w:rPr>
      <w:rFonts w:ascii="Arial" w:eastAsia="Times New Roman" w:hAnsi="Arial" w:cs="Arial"/>
      <w:vanish/>
      <w:sz w:val="16"/>
      <w:szCs w:val="16"/>
      <w:lang w:eastAsia="ru-RU"/>
    </w:rPr>
  </w:style>
  <w:style w:type="paragraph" w:customStyle="1" w:styleId="ConsPlusNormal">
    <w:name w:val="ConsPlusNormal"/>
    <w:rsid w:val="00F966A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CB052D"/>
    <w:pPr>
      <w:ind w:left="720"/>
      <w:contextualSpacing/>
    </w:pPr>
  </w:style>
  <w:style w:type="paragraph" w:styleId="a6">
    <w:name w:val="header"/>
    <w:basedOn w:val="a"/>
    <w:link w:val="a7"/>
    <w:uiPriority w:val="99"/>
    <w:unhideWhenUsed/>
    <w:rsid w:val="003B2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2951"/>
  </w:style>
  <w:style w:type="paragraph" w:styleId="a8">
    <w:name w:val="footer"/>
    <w:basedOn w:val="a"/>
    <w:link w:val="a9"/>
    <w:uiPriority w:val="99"/>
    <w:unhideWhenUsed/>
    <w:rsid w:val="003B2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951"/>
  </w:style>
  <w:style w:type="paragraph" w:customStyle="1" w:styleId="aa">
    <w:name w:val="Стиль"/>
    <w:rsid w:val="00757B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78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8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B7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786E"/>
    <w:rPr>
      <w:color w:val="0000FF"/>
      <w:u w:val="single"/>
    </w:rPr>
  </w:style>
  <w:style w:type="paragraph" w:styleId="z-">
    <w:name w:val="HTML Top of Form"/>
    <w:basedOn w:val="a"/>
    <w:next w:val="a"/>
    <w:link w:val="z-0"/>
    <w:hidden/>
    <w:uiPriority w:val="99"/>
    <w:semiHidden/>
    <w:unhideWhenUsed/>
    <w:rsid w:val="007B78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786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78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786E"/>
    <w:rPr>
      <w:rFonts w:ascii="Arial" w:eastAsia="Times New Roman" w:hAnsi="Arial" w:cs="Arial"/>
      <w:vanish/>
      <w:sz w:val="16"/>
      <w:szCs w:val="16"/>
      <w:lang w:eastAsia="ru-RU"/>
    </w:rPr>
  </w:style>
  <w:style w:type="paragraph" w:customStyle="1" w:styleId="ConsPlusNormal">
    <w:name w:val="ConsPlusNormal"/>
    <w:rsid w:val="00F966A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CB052D"/>
    <w:pPr>
      <w:ind w:left="720"/>
      <w:contextualSpacing/>
    </w:pPr>
  </w:style>
  <w:style w:type="paragraph" w:styleId="a6">
    <w:name w:val="header"/>
    <w:basedOn w:val="a"/>
    <w:link w:val="a7"/>
    <w:uiPriority w:val="99"/>
    <w:unhideWhenUsed/>
    <w:rsid w:val="003B2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2951"/>
  </w:style>
  <w:style w:type="paragraph" w:styleId="a8">
    <w:name w:val="footer"/>
    <w:basedOn w:val="a"/>
    <w:link w:val="a9"/>
    <w:uiPriority w:val="99"/>
    <w:unhideWhenUsed/>
    <w:rsid w:val="003B2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951"/>
  </w:style>
  <w:style w:type="paragraph" w:customStyle="1" w:styleId="aa">
    <w:name w:val="Стиль"/>
    <w:rsid w:val="00757B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8168">
      <w:bodyDiv w:val="1"/>
      <w:marLeft w:val="0"/>
      <w:marRight w:val="0"/>
      <w:marTop w:val="0"/>
      <w:marBottom w:val="0"/>
      <w:divBdr>
        <w:top w:val="none" w:sz="0" w:space="0" w:color="auto"/>
        <w:left w:val="none" w:sz="0" w:space="0" w:color="auto"/>
        <w:bottom w:val="none" w:sz="0" w:space="0" w:color="auto"/>
        <w:right w:val="none" w:sz="0" w:space="0" w:color="auto"/>
      </w:divBdr>
      <w:divsChild>
        <w:div w:id="2976264">
          <w:marLeft w:val="-225"/>
          <w:marRight w:val="-225"/>
          <w:marTop w:val="0"/>
          <w:marBottom w:val="0"/>
          <w:divBdr>
            <w:top w:val="none" w:sz="0" w:space="0" w:color="auto"/>
            <w:left w:val="none" w:sz="0" w:space="0" w:color="auto"/>
            <w:bottom w:val="none" w:sz="0" w:space="0" w:color="auto"/>
            <w:right w:val="none" w:sz="0" w:space="0" w:color="auto"/>
          </w:divBdr>
          <w:divsChild>
            <w:div w:id="1326015808">
              <w:marLeft w:val="0"/>
              <w:marRight w:val="0"/>
              <w:marTop w:val="0"/>
              <w:marBottom w:val="0"/>
              <w:divBdr>
                <w:top w:val="none" w:sz="0" w:space="0" w:color="auto"/>
                <w:left w:val="none" w:sz="0" w:space="0" w:color="auto"/>
                <w:bottom w:val="none" w:sz="0" w:space="0" w:color="auto"/>
                <w:right w:val="none" w:sz="0" w:space="0" w:color="auto"/>
              </w:divBdr>
              <w:divsChild>
                <w:div w:id="856308045">
                  <w:marLeft w:val="0"/>
                  <w:marRight w:val="0"/>
                  <w:marTop w:val="0"/>
                  <w:marBottom w:val="375"/>
                  <w:divBdr>
                    <w:top w:val="none" w:sz="0" w:space="0" w:color="auto"/>
                    <w:left w:val="none" w:sz="0" w:space="0" w:color="auto"/>
                    <w:bottom w:val="none" w:sz="0" w:space="0" w:color="auto"/>
                    <w:right w:val="none" w:sz="0" w:space="0" w:color="auto"/>
                  </w:divBdr>
                  <w:divsChild>
                    <w:div w:id="2124764934">
                      <w:marLeft w:val="0"/>
                      <w:marRight w:val="0"/>
                      <w:marTop w:val="0"/>
                      <w:marBottom w:val="0"/>
                      <w:divBdr>
                        <w:top w:val="none" w:sz="0" w:space="0" w:color="auto"/>
                        <w:left w:val="none" w:sz="0" w:space="0" w:color="auto"/>
                        <w:bottom w:val="none" w:sz="0" w:space="0" w:color="auto"/>
                        <w:right w:val="none" w:sz="0" w:space="0" w:color="auto"/>
                      </w:divBdr>
                      <w:divsChild>
                        <w:div w:id="5241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4104">
              <w:marLeft w:val="0"/>
              <w:marRight w:val="0"/>
              <w:marTop w:val="0"/>
              <w:marBottom w:val="0"/>
              <w:divBdr>
                <w:top w:val="none" w:sz="0" w:space="0" w:color="auto"/>
                <w:left w:val="none" w:sz="0" w:space="0" w:color="auto"/>
                <w:bottom w:val="none" w:sz="0" w:space="0" w:color="auto"/>
                <w:right w:val="none" w:sz="0" w:space="0" w:color="auto"/>
              </w:divBdr>
              <w:divsChild>
                <w:div w:id="831335497">
                  <w:marLeft w:val="0"/>
                  <w:marRight w:val="0"/>
                  <w:marTop w:val="0"/>
                  <w:marBottom w:val="225"/>
                  <w:divBdr>
                    <w:top w:val="single" w:sz="36" w:space="19" w:color="DBDBDB"/>
                    <w:left w:val="none" w:sz="0" w:space="0" w:color="auto"/>
                    <w:bottom w:val="none" w:sz="0" w:space="0" w:color="auto"/>
                    <w:right w:val="none" w:sz="0" w:space="0" w:color="auto"/>
                  </w:divBdr>
                  <w:divsChild>
                    <w:div w:id="1726684410">
                      <w:marLeft w:val="0"/>
                      <w:marRight w:val="0"/>
                      <w:marTop w:val="0"/>
                      <w:marBottom w:val="0"/>
                      <w:divBdr>
                        <w:top w:val="none" w:sz="0" w:space="0" w:color="auto"/>
                        <w:left w:val="none" w:sz="0" w:space="0" w:color="auto"/>
                        <w:bottom w:val="none" w:sz="0" w:space="0" w:color="auto"/>
                        <w:right w:val="none" w:sz="0" w:space="0" w:color="auto"/>
                      </w:divBdr>
                      <w:divsChild>
                        <w:div w:id="16990417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697060">
                  <w:marLeft w:val="0"/>
                  <w:marRight w:val="0"/>
                  <w:marTop w:val="0"/>
                  <w:marBottom w:val="225"/>
                  <w:divBdr>
                    <w:top w:val="single" w:sz="36" w:space="19" w:color="DBDBDB"/>
                    <w:left w:val="none" w:sz="0" w:space="0" w:color="auto"/>
                    <w:bottom w:val="none" w:sz="0" w:space="0" w:color="auto"/>
                    <w:right w:val="none" w:sz="0" w:space="0" w:color="auto"/>
                  </w:divBdr>
                </w:div>
              </w:divsChild>
            </w:div>
          </w:divsChild>
        </w:div>
        <w:div w:id="1958675836">
          <w:marLeft w:val="-225"/>
          <w:marRight w:val="-225"/>
          <w:marTop w:val="0"/>
          <w:marBottom w:val="0"/>
          <w:divBdr>
            <w:top w:val="none" w:sz="0" w:space="0" w:color="auto"/>
            <w:left w:val="none" w:sz="0" w:space="0" w:color="auto"/>
            <w:bottom w:val="none" w:sz="0" w:space="0" w:color="auto"/>
            <w:right w:val="none" w:sz="0" w:space="0" w:color="auto"/>
          </w:divBdr>
          <w:divsChild>
            <w:div w:id="1591574213">
              <w:marLeft w:val="0"/>
              <w:marRight w:val="0"/>
              <w:marTop w:val="0"/>
              <w:marBottom w:val="0"/>
              <w:divBdr>
                <w:top w:val="none" w:sz="0" w:space="0" w:color="auto"/>
                <w:left w:val="none" w:sz="0" w:space="0" w:color="auto"/>
                <w:bottom w:val="none" w:sz="0" w:space="0" w:color="auto"/>
                <w:right w:val="none" w:sz="0" w:space="0" w:color="auto"/>
              </w:divBdr>
              <w:divsChild>
                <w:div w:id="15496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cons/cgi/online.cgi?req=doc&amp;base=LAW&amp;n=315088&amp;dst=100080" TargetMode="External"/><Relationship Id="rId4" Type="http://schemas.microsoft.com/office/2007/relationships/stylesWithEffects" Target="stylesWithEffects.xml"/><Relationship Id="rId9" Type="http://schemas.openxmlformats.org/officeDocument/2006/relationships/hyperlink" Target="consultantplus://offline/ref=7EB964D2F0185E8D00AC7213EA681D75BF42A6F22E09EF76330CC59EE2D8EEE11B4E81FE05DF47ACD16FFFFBAF974F205270F16080CFB128g4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891F33-C12A-4E0C-8780-6646022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10</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Екатерина Евгеньевна</dc:creator>
  <cp:lastModifiedBy>Дернов Станислав Леонидович</cp:lastModifiedBy>
  <cp:revision>88</cp:revision>
  <dcterms:created xsi:type="dcterms:W3CDTF">2021-05-13T09:48:00Z</dcterms:created>
  <dcterms:modified xsi:type="dcterms:W3CDTF">2021-05-26T08:39:00Z</dcterms:modified>
</cp:coreProperties>
</file>